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E46" w:rsidRPr="009E3A2D" w:rsidRDefault="00333E46" w:rsidP="00884D05">
      <w:pPr>
        <w:ind w:right="-284"/>
        <w:jc w:val="right"/>
        <w:rPr>
          <w:rStyle w:val="apple-style-span"/>
          <w:color w:val="000000"/>
          <w:sz w:val="20"/>
          <w:shd w:val="clear" w:color="auto" w:fill="FFFFFF"/>
        </w:rPr>
      </w:pPr>
      <w:r w:rsidRPr="009E3A2D">
        <w:rPr>
          <w:rStyle w:val="apple-style-span"/>
          <w:color w:val="000000"/>
          <w:sz w:val="20"/>
          <w:shd w:val="clear" w:color="auto" w:fill="FFFFFF"/>
        </w:rPr>
        <w:t>Приложение 14</w:t>
      </w:r>
    </w:p>
    <w:p w:rsidR="00333E46" w:rsidRPr="009E3A2D" w:rsidRDefault="00333E46" w:rsidP="00884D05">
      <w:pPr>
        <w:ind w:right="-284"/>
        <w:jc w:val="right"/>
        <w:rPr>
          <w:color w:val="000000"/>
          <w:sz w:val="20"/>
          <w:shd w:val="clear" w:color="auto" w:fill="FFFFFF"/>
        </w:rPr>
      </w:pPr>
      <w:r w:rsidRPr="009E3A2D">
        <w:rPr>
          <w:color w:val="000000"/>
          <w:sz w:val="20"/>
          <w:shd w:val="clear" w:color="auto" w:fill="FFFFFF"/>
        </w:rPr>
        <w:t>к Тарифному соглашению</w:t>
      </w:r>
    </w:p>
    <w:p w:rsidR="00333E46" w:rsidRPr="009E3A2D" w:rsidRDefault="00333E46" w:rsidP="00884D05">
      <w:pPr>
        <w:ind w:right="-284"/>
        <w:jc w:val="right"/>
        <w:rPr>
          <w:color w:val="000000"/>
          <w:sz w:val="20"/>
          <w:shd w:val="clear" w:color="auto" w:fill="FFFFFF"/>
        </w:rPr>
      </w:pPr>
      <w:r w:rsidRPr="009E3A2D">
        <w:rPr>
          <w:color w:val="000000"/>
          <w:sz w:val="20"/>
          <w:shd w:val="clear" w:color="auto" w:fill="FFFFFF"/>
        </w:rPr>
        <w:t xml:space="preserve"> в сфере </w:t>
      </w:r>
      <w:proofErr w:type="gramStart"/>
      <w:r w:rsidRPr="009E3A2D">
        <w:rPr>
          <w:color w:val="000000"/>
          <w:sz w:val="20"/>
          <w:shd w:val="clear" w:color="auto" w:fill="FFFFFF"/>
        </w:rPr>
        <w:t>обязательного</w:t>
      </w:r>
      <w:proofErr w:type="gramEnd"/>
      <w:r w:rsidRPr="009E3A2D">
        <w:rPr>
          <w:color w:val="000000"/>
          <w:sz w:val="20"/>
          <w:shd w:val="clear" w:color="auto" w:fill="FFFFFF"/>
        </w:rPr>
        <w:t xml:space="preserve"> медицинского</w:t>
      </w:r>
    </w:p>
    <w:p w:rsidR="00333E46" w:rsidRPr="009E3A2D" w:rsidRDefault="00333E46" w:rsidP="00884D05">
      <w:pPr>
        <w:ind w:right="-284"/>
        <w:jc w:val="right"/>
        <w:rPr>
          <w:color w:val="000000"/>
          <w:sz w:val="20"/>
          <w:shd w:val="clear" w:color="auto" w:fill="FFFFFF"/>
        </w:rPr>
      </w:pPr>
      <w:r w:rsidRPr="009E3A2D">
        <w:rPr>
          <w:color w:val="000000"/>
          <w:sz w:val="20"/>
          <w:shd w:val="clear" w:color="auto" w:fill="FFFFFF"/>
        </w:rPr>
        <w:t>страхования Челябинской области</w:t>
      </w:r>
    </w:p>
    <w:p w:rsidR="00C87EBA" w:rsidRPr="000C64E1" w:rsidRDefault="00C87EBA" w:rsidP="00C87EBA">
      <w:pPr>
        <w:tabs>
          <w:tab w:val="left" w:pos="14317"/>
        </w:tabs>
        <w:ind w:right="-284"/>
        <w:jc w:val="right"/>
        <w:rPr>
          <w:color w:val="000000"/>
          <w:sz w:val="20"/>
        </w:rPr>
      </w:pPr>
      <w:r w:rsidRPr="00C87EBA">
        <w:rPr>
          <w:color w:val="000000"/>
          <w:sz w:val="20"/>
        </w:rPr>
        <w:t xml:space="preserve">     </w:t>
      </w:r>
      <w:r w:rsidRPr="00B3302C">
        <w:rPr>
          <w:color w:val="000000"/>
          <w:sz w:val="20"/>
        </w:rPr>
        <w:t xml:space="preserve">от </w:t>
      </w:r>
      <w:r w:rsidR="00B8550B" w:rsidRPr="00B3302C">
        <w:rPr>
          <w:color w:val="000000"/>
          <w:sz w:val="20"/>
        </w:rPr>
        <w:t>2</w:t>
      </w:r>
      <w:r w:rsidR="00730793" w:rsidRPr="00B3302C">
        <w:rPr>
          <w:color w:val="000000"/>
          <w:sz w:val="20"/>
        </w:rPr>
        <w:t>6</w:t>
      </w:r>
      <w:r w:rsidRPr="00B3302C">
        <w:rPr>
          <w:color w:val="000000"/>
          <w:sz w:val="20"/>
        </w:rPr>
        <w:t>.12.202</w:t>
      </w:r>
      <w:r w:rsidR="00730793" w:rsidRPr="00B3302C">
        <w:rPr>
          <w:color w:val="000000"/>
          <w:sz w:val="20"/>
        </w:rPr>
        <w:t>4</w:t>
      </w:r>
      <w:r w:rsidRPr="00B3302C">
        <w:rPr>
          <w:color w:val="000000"/>
          <w:sz w:val="20"/>
        </w:rPr>
        <w:t xml:space="preserve"> №</w:t>
      </w:r>
      <w:r w:rsidRPr="009460DC">
        <w:rPr>
          <w:color w:val="000000"/>
          <w:sz w:val="20"/>
        </w:rPr>
        <w:t xml:space="preserve"> 19</w:t>
      </w:r>
      <w:r w:rsidR="00B8550B">
        <w:rPr>
          <w:color w:val="000000"/>
          <w:sz w:val="20"/>
        </w:rPr>
        <w:t>0</w:t>
      </w:r>
      <w:r w:rsidRPr="009460DC">
        <w:rPr>
          <w:color w:val="000000"/>
          <w:sz w:val="20"/>
        </w:rPr>
        <w:t>-ОМС</w:t>
      </w:r>
    </w:p>
    <w:p w:rsidR="000C0A15" w:rsidRPr="009E3A2D" w:rsidRDefault="000C0A15" w:rsidP="000C0A15">
      <w:pPr>
        <w:jc w:val="center"/>
        <w:rPr>
          <w:rStyle w:val="apple-style-span"/>
          <w:color w:val="000000"/>
          <w:sz w:val="27"/>
          <w:szCs w:val="27"/>
          <w:shd w:val="clear" w:color="auto" w:fill="FFFFFF"/>
        </w:rPr>
      </w:pPr>
    </w:p>
    <w:p w:rsidR="00333E46" w:rsidRDefault="00873DF8" w:rsidP="000C0A15">
      <w:pPr>
        <w:jc w:val="center"/>
        <w:rPr>
          <w:color w:val="000000"/>
          <w:sz w:val="26"/>
          <w:szCs w:val="26"/>
          <w:shd w:val="clear" w:color="auto" w:fill="FFFFFF"/>
        </w:rPr>
      </w:pPr>
      <w:r w:rsidRPr="009E3A2D">
        <w:rPr>
          <w:rStyle w:val="apple-style-span"/>
          <w:color w:val="000000"/>
          <w:sz w:val="26"/>
          <w:szCs w:val="26"/>
          <w:shd w:val="clear" w:color="auto" w:fill="FFFFFF"/>
        </w:rPr>
        <w:t>Показатели</w:t>
      </w:r>
      <w:r w:rsidR="000C0A15" w:rsidRPr="009E3A2D">
        <w:rPr>
          <w:rStyle w:val="apple-style-span"/>
          <w:color w:val="000000"/>
          <w:sz w:val="26"/>
          <w:szCs w:val="26"/>
          <w:shd w:val="clear" w:color="auto" w:fill="FFFFFF"/>
        </w:rPr>
        <w:t xml:space="preserve"> результативности деятельности медицинских организаций, имеющих </w:t>
      </w:r>
      <w:r w:rsidR="00EF6B31" w:rsidRPr="009E3A2D">
        <w:rPr>
          <w:color w:val="000000"/>
          <w:sz w:val="26"/>
          <w:szCs w:val="26"/>
          <w:shd w:val="clear" w:color="auto" w:fill="FFFFFF"/>
        </w:rPr>
        <w:t>прикрепленное население</w:t>
      </w:r>
    </w:p>
    <w:p w:rsidR="00873DF8" w:rsidRPr="009E3A2D" w:rsidRDefault="00873DF8" w:rsidP="000C0A15">
      <w:pPr>
        <w:jc w:val="center"/>
        <w:rPr>
          <w:rStyle w:val="apple-style-span"/>
          <w:color w:val="000000"/>
          <w:sz w:val="27"/>
          <w:szCs w:val="27"/>
          <w:shd w:val="clear" w:color="auto" w:fill="FFFFFF"/>
        </w:rPr>
      </w:pPr>
    </w:p>
    <w:tbl>
      <w:tblPr>
        <w:tblStyle w:val="a3"/>
        <w:tblW w:w="15027" w:type="dxa"/>
        <w:tblInd w:w="-318" w:type="dxa"/>
        <w:tblLook w:val="04A0"/>
      </w:tblPr>
      <w:tblGrid>
        <w:gridCol w:w="416"/>
        <w:gridCol w:w="6071"/>
        <w:gridCol w:w="3119"/>
        <w:gridCol w:w="3720"/>
        <w:gridCol w:w="1701"/>
      </w:tblGrid>
      <w:tr w:rsidR="002D7B9F" w:rsidRPr="009E3A2D" w:rsidTr="008C763D">
        <w:trPr>
          <w:trHeight w:val="469"/>
          <w:tblHeader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bCs/>
                <w:color w:val="000000"/>
                <w:sz w:val="20"/>
              </w:rPr>
            </w:pPr>
            <w:r w:rsidRPr="009E3A2D">
              <w:rPr>
                <w:bCs/>
                <w:color w:val="000000"/>
                <w:sz w:val="20"/>
              </w:rPr>
              <w:t>№</w:t>
            </w:r>
          </w:p>
        </w:tc>
        <w:tc>
          <w:tcPr>
            <w:tcW w:w="6071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bCs/>
                <w:color w:val="000000"/>
                <w:sz w:val="20"/>
              </w:rPr>
            </w:pPr>
            <w:r w:rsidRPr="009E3A2D">
              <w:rPr>
                <w:bCs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3119" w:type="dxa"/>
            <w:vAlign w:val="center"/>
            <w:hideMark/>
          </w:tcPr>
          <w:p w:rsidR="002D7B9F" w:rsidRPr="009E3A2D" w:rsidRDefault="00AD6150" w:rsidP="00CF1FFB">
            <w:pPr>
              <w:jc w:val="center"/>
              <w:rPr>
                <w:bCs/>
                <w:color w:val="000000"/>
                <w:sz w:val="20"/>
              </w:rPr>
            </w:pPr>
            <w:r w:rsidRPr="003C28F3">
              <w:rPr>
                <w:bCs/>
                <w:color w:val="000000"/>
                <w:sz w:val="20"/>
              </w:rPr>
              <w:t>Предположительный</w:t>
            </w:r>
            <w:r w:rsidR="002D7B9F" w:rsidRPr="009E3A2D">
              <w:rPr>
                <w:bCs/>
                <w:color w:val="000000"/>
                <w:sz w:val="20"/>
              </w:rPr>
              <w:t xml:space="preserve"> результат</w:t>
            </w:r>
          </w:p>
        </w:tc>
        <w:tc>
          <w:tcPr>
            <w:tcW w:w="3720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bCs/>
                <w:color w:val="000000"/>
                <w:sz w:val="20"/>
              </w:rPr>
            </w:pPr>
            <w:r w:rsidRPr="009E3A2D">
              <w:rPr>
                <w:bCs/>
                <w:color w:val="000000"/>
                <w:sz w:val="20"/>
              </w:rPr>
              <w:t>Индикаторы выполнения показателя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bCs/>
                <w:color w:val="000000"/>
                <w:sz w:val="20"/>
              </w:rPr>
            </w:pPr>
            <w:r w:rsidRPr="009E3A2D">
              <w:rPr>
                <w:bCs/>
                <w:color w:val="000000"/>
                <w:sz w:val="20"/>
              </w:rPr>
              <w:t>Максимальный балл</w:t>
            </w:r>
          </w:p>
        </w:tc>
      </w:tr>
      <w:tr w:rsidR="002D7B9F" w:rsidRPr="009E3A2D" w:rsidTr="008C763D">
        <w:trPr>
          <w:trHeight w:val="419"/>
        </w:trPr>
        <w:tc>
          <w:tcPr>
            <w:tcW w:w="13326" w:type="dxa"/>
            <w:gridSpan w:val="4"/>
            <w:vAlign w:val="center"/>
          </w:tcPr>
          <w:p w:rsidR="002D7B9F" w:rsidRPr="009E3A2D" w:rsidRDefault="002D7B9F" w:rsidP="00CF1FFB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9E3A2D">
              <w:rPr>
                <w:b/>
                <w:bCs/>
                <w:color w:val="000000"/>
                <w:sz w:val="20"/>
              </w:rPr>
              <w:t>Блок 1. Взрослое население (в возрасте 18 лет и старше)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22177B" w:rsidRDefault="0022177B" w:rsidP="00CF1FFB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22177B">
              <w:rPr>
                <w:b/>
                <w:bCs/>
                <w:color w:val="000000"/>
                <w:sz w:val="20"/>
              </w:rPr>
              <w:t>19</w:t>
            </w:r>
          </w:p>
        </w:tc>
      </w:tr>
      <w:tr w:rsidR="002D7B9F" w:rsidRPr="009E3A2D" w:rsidTr="00CF1FFB">
        <w:trPr>
          <w:trHeight w:val="465"/>
        </w:trPr>
        <w:tc>
          <w:tcPr>
            <w:tcW w:w="15027" w:type="dxa"/>
            <w:gridSpan w:val="5"/>
            <w:vAlign w:val="center"/>
          </w:tcPr>
          <w:p w:rsidR="002D7B9F" w:rsidRPr="009E3A2D" w:rsidRDefault="002D7B9F" w:rsidP="00CF1FFB">
            <w:pPr>
              <w:jc w:val="center"/>
              <w:rPr>
                <w:bCs/>
                <w:color w:val="000000"/>
                <w:sz w:val="20"/>
              </w:rPr>
            </w:pPr>
            <w:r w:rsidRPr="009E3A2D">
              <w:rPr>
                <w:bCs/>
                <w:color w:val="000000"/>
                <w:sz w:val="20"/>
              </w:rPr>
              <w:t>Оценка эффективности профилактических мероприятий</w:t>
            </w:r>
          </w:p>
        </w:tc>
      </w:tr>
      <w:tr w:rsidR="002D7B9F" w:rsidRPr="009E3A2D" w:rsidTr="00CF1FFB">
        <w:trPr>
          <w:trHeight w:val="765"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</w:t>
            </w:r>
          </w:p>
        </w:tc>
        <w:tc>
          <w:tcPr>
            <w:tcW w:w="6071" w:type="dxa"/>
            <w:vAlign w:val="center"/>
            <w:hideMark/>
          </w:tcPr>
          <w:p w:rsidR="002D7B9F" w:rsidRPr="009E3A2D" w:rsidRDefault="002D7B9F" w:rsidP="00CF1FFB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</w:tc>
        <w:tc>
          <w:tcPr>
            <w:tcW w:w="3119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3720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Прирост &lt; 3 % -  0 баллов;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Прирост ≥ 3 % -  0,5 балла;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Прирост ≥ 7 % -  1 балл;</w:t>
            </w:r>
          </w:p>
          <w:p w:rsidR="002D7B9F" w:rsidRPr="009E3A2D" w:rsidRDefault="002D7B9F" w:rsidP="00CF1FFB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 xml:space="preserve">Значение показателя в текущем периоде выше среднего значения по Челябинской области в текущем периоде (далее - выше среднего) - 0,5 балла; В текущем периоде достигнуто максимально возможное значение показателя (далее - максимально возможное значение) -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>1 балл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</w:t>
            </w:r>
          </w:p>
        </w:tc>
      </w:tr>
      <w:tr w:rsidR="002D7B9F" w:rsidRPr="009E3A2D" w:rsidTr="00CF1FFB">
        <w:trPr>
          <w:trHeight w:val="1275"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2</w:t>
            </w:r>
          </w:p>
        </w:tc>
        <w:tc>
          <w:tcPr>
            <w:tcW w:w="6071" w:type="dxa"/>
            <w:vAlign w:val="center"/>
            <w:hideMark/>
          </w:tcPr>
          <w:p w:rsidR="002D7B9F" w:rsidRPr="009E3A2D" w:rsidRDefault="002D7B9F" w:rsidP="002477B5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Доля взрослых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</w:t>
            </w:r>
            <w:proofErr w:type="gramStart"/>
            <w:r w:rsidRPr="009E3A2D">
              <w:rPr>
                <w:color w:val="000000"/>
                <w:sz w:val="20"/>
              </w:rPr>
              <w:t>с</w:t>
            </w:r>
            <w:proofErr w:type="gramEnd"/>
            <w:r w:rsidRPr="009E3A2D">
              <w:rPr>
                <w:color w:val="000000"/>
                <w:sz w:val="20"/>
              </w:rPr>
              <w:t xml:space="preserve"> впервые </w:t>
            </w:r>
            <w:proofErr w:type="gramStart"/>
            <w:r w:rsidRPr="009E3A2D">
              <w:rPr>
                <w:color w:val="000000"/>
                <w:sz w:val="20"/>
              </w:rPr>
              <w:t>в</w:t>
            </w:r>
            <w:proofErr w:type="gramEnd"/>
            <w:r w:rsidRPr="009E3A2D">
              <w:rPr>
                <w:color w:val="000000"/>
                <w:sz w:val="20"/>
              </w:rPr>
              <w:t xml:space="preserve"> жизни установленным диагнозом за период.</w:t>
            </w:r>
          </w:p>
        </w:tc>
        <w:tc>
          <w:tcPr>
            <w:tcW w:w="3119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3720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Прирост &lt; 5 % -  0 баллов;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Прирост ≥ 5 % -  1 балл;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Прирост ≥ 10 % -  2 балла;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>Выше среднего - 1 балл; Максимально возможное значение - 2 балла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2</w:t>
            </w:r>
          </w:p>
        </w:tc>
      </w:tr>
      <w:tr w:rsidR="002D7B9F" w:rsidRPr="009E3A2D" w:rsidTr="00CF1FFB">
        <w:trPr>
          <w:trHeight w:val="1530"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3</w:t>
            </w:r>
          </w:p>
        </w:tc>
        <w:tc>
          <w:tcPr>
            <w:tcW w:w="6071" w:type="dxa"/>
            <w:vAlign w:val="center"/>
            <w:hideMark/>
          </w:tcPr>
          <w:p w:rsidR="002D7B9F" w:rsidRPr="009E3A2D" w:rsidRDefault="002D7B9F" w:rsidP="002477B5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Доля взрослых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</w:t>
            </w:r>
            <w:proofErr w:type="gramStart"/>
            <w:r w:rsidRPr="009E3A2D">
              <w:rPr>
                <w:color w:val="000000"/>
                <w:sz w:val="20"/>
              </w:rPr>
              <w:t>с</w:t>
            </w:r>
            <w:proofErr w:type="gramEnd"/>
            <w:r w:rsidRPr="009E3A2D">
              <w:rPr>
                <w:color w:val="000000"/>
                <w:sz w:val="20"/>
              </w:rPr>
              <w:t xml:space="preserve"> впервые </w:t>
            </w:r>
            <w:proofErr w:type="gramStart"/>
            <w:r w:rsidRPr="009E3A2D">
              <w:rPr>
                <w:color w:val="000000"/>
                <w:sz w:val="20"/>
              </w:rPr>
              <w:t>в</w:t>
            </w:r>
            <w:proofErr w:type="gramEnd"/>
            <w:r w:rsidRPr="009E3A2D">
              <w:rPr>
                <w:color w:val="000000"/>
                <w:sz w:val="20"/>
              </w:rPr>
              <w:t xml:space="preserve"> жизни установленным диагнозом злокачественное новообразование за период.</w:t>
            </w:r>
          </w:p>
        </w:tc>
        <w:tc>
          <w:tcPr>
            <w:tcW w:w="3119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3720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Прирост &lt; 5 % -  0 баллов;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Прирост ≥ 5 % -  0,5 балла;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Прирост ≥ 10 % -  1 балл;</w:t>
            </w:r>
          </w:p>
          <w:p w:rsidR="002D7B9F" w:rsidRPr="009E3A2D" w:rsidRDefault="002D7B9F" w:rsidP="00CF1FFB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 xml:space="preserve">Выше среднего - 0,5 балла; Максимально возможное значение –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>1 балл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</w:t>
            </w:r>
          </w:p>
        </w:tc>
      </w:tr>
      <w:tr w:rsidR="002D7B9F" w:rsidRPr="009E3A2D" w:rsidTr="00CF1FFB">
        <w:trPr>
          <w:trHeight w:val="604"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lastRenderedPageBreak/>
              <w:t>4</w:t>
            </w:r>
          </w:p>
        </w:tc>
        <w:tc>
          <w:tcPr>
            <w:tcW w:w="6071" w:type="dxa"/>
            <w:vAlign w:val="center"/>
            <w:hideMark/>
          </w:tcPr>
          <w:p w:rsidR="002D7B9F" w:rsidRPr="009E3A2D" w:rsidRDefault="002D7B9F" w:rsidP="002477B5">
            <w:pPr>
              <w:jc w:val="both"/>
              <w:rPr>
                <w:color w:val="000000"/>
                <w:sz w:val="20"/>
              </w:rPr>
            </w:pPr>
            <w:proofErr w:type="gramStart"/>
            <w:r w:rsidRPr="009E3A2D">
              <w:rPr>
                <w:color w:val="000000"/>
                <w:sz w:val="20"/>
              </w:rPr>
              <w:t xml:space="preserve">Доля взрослых с установленным диагнозом хроническая </w:t>
            </w:r>
            <w:proofErr w:type="spellStart"/>
            <w:r w:rsidRPr="009E3A2D">
              <w:rPr>
                <w:color w:val="000000"/>
                <w:sz w:val="20"/>
              </w:rPr>
              <w:t>обструктивная</w:t>
            </w:r>
            <w:proofErr w:type="spellEnd"/>
            <w:r w:rsidRPr="009E3A2D">
              <w:rPr>
                <w:color w:val="000000"/>
                <w:sz w:val="20"/>
              </w:rPr>
      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9E3A2D">
              <w:rPr>
                <w:color w:val="000000"/>
                <w:sz w:val="20"/>
              </w:rPr>
              <w:t>обструктивная</w:t>
            </w:r>
            <w:proofErr w:type="spellEnd"/>
            <w:r w:rsidRPr="009E3A2D">
              <w:rPr>
                <w:color w:val="000000"/>
                <w:sz w:val="20"/>
              </w:rPr>
              <w:t xml:space="preserve"> легочная болезнь за период.</w:t>
            </w:r>
            <w:proofErr w:type="gramEnd"/>
          </w:p>
        </w:tc>
        <w:tc>
          <w:tcPr>
            <w:tcW w:w="3119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3720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Прирост &lt; 5 % -  0 баллов;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Прирост ≥ 5 % -  0,5 балла;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Прирост ≥ 10 % -  1 балл;</w:t>
            </w:r>
          </w:p>
          <w:p w:rsidR="002D7B9F" w:rsidRPr="009E3A2D" w:rsidRDefault="002D7B9F" w:rsidP="00CF1FFB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 xml:space="preserve">Выше среднего - 0,5 балла; Максимально возможное значение -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>1 балл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</w:t>
            </w:r>
          </w:p>
        </w:tc>
      </w:tr>
      <w:tr w:rsidR="002D7B9F" w:rsidRPr="009E3A2D" w:rsidTr="00CF1FFB">
        <w:trPr>
          <w:trHeight w:val="1275"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5</w:t>
            </w:r>
          </w:p>
          <w:p w:rsidR="002D7B9F" w:rsidRPr="009E3A2D" w:rsidRDefault="002D7B9F" w:rsidP="00CF1FFB">
            <w:pPr>
              <w:jc w:val="center"/>
              <w:rPr>
                <w:sz w:val="20"/>
              </w:rPr>
            </w:pPr>
          </w:p>
        </w:tc>
        <w:tc>
          <w:tcPr>
            <w:tcW w:w="6071" w:type="dxa"/>
            <w:vAlign w:val="center"/>
            <w:hideMark/>
          </w:tcPr>
          <w:p w:rsidR="002D7B9F" w:rsidRPr="009E3A2D" w:rsidRDefault="002D7B9F" w:rsidP="002477B5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Доля взрослых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</w:t>
            </w:r>
            <w:proofErr w:type="gramStart"/>
            <w:r w:rsidRPr="009E3A2D">
              <w:rPr>
                <w:color w:val="000000"/>
                <w:sz w:val="20"/>
              </w:rPr>
              <w:t>с</w:t>
            </w:r>
            <w:proofErr w:type="gramEnd"/>
            <w:r w:rsidRPr="009E3A2D">
              <w:rPr>
                <w:color w:val="000000"/>
                <w:sz w:val="20"/>
              </w:rPr>
              <w:t xml:space="preserve"> впервые </w:t>
            </w:r>
            <w:proofErr w:type="gramStart"/>
            <w:r w:rsidRPr="009E3A2D">
              <w:rPr>
                <w:color w:val="000000"/>
                <w:sz w:val="20"/>
              </w:rPr>
              <w:t>в</w:t>
            </w:r>
            <w:proofErr w:type="gramEnd"/>
            <w:r w:rsidRPr="009E3A2D">
              <w:rPr>
                <w:color w:val="000000"/>
                <w:sz w:val="20"/>
              </w:rPr>
              <w:t xml:space="preserve"> жизни установленным диагнозом сахарный диабет за период.</w:t>
            </w:r>
          </w:p>
        </w:tc>
        <w:tc>
          <w:tcPr>
            <w:tcW w:w="3119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3720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Прирост &lt; 5 % -  0 баллов;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Прирост ≥ 5 % -  0,5 балла; </w:t>
            </w:r>
          </w:p>
          <w:p w:rsidR="002D7B9F" w:rsidRPr="009E3A2D" w:rsidRDefault="002D7B9F" w:rsidP="00CF1FFB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color w:val="000000"/>
                <w:sz w:val="20"/>
              </w:rPr>
              <w:t>Прирост ≥ 10 % -  1 балл</w:t>
            </w:r>
            <w:r w:rsidRPr="009E3A2D">
              <w:rPr>
                <w:rFonts w:eastAsiaTheme="minorHAnsi"/>
                <w:sz w:val="20"/>
                <w:lang w:eastAsia="en-US"/>
              </w:rPr>
              <w:t xml:space="preserve">; </w:t>
            </w:r>
          </w:p>
          <w:p w:rsidR="002D7B9F" w:rsidRPr="009E3A2D" w:rsidRDefault="002D7B9F" w:rsidP="00CF1FFB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 xml:space="preserve">Выше среднего - 0,5 балла; Максимально возможное значение –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>1 балл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</w:t>
            </w:r>
          </w:p>
        </w:tc>
      </w:tr>
      <w:tr w:rsidR="002D7B9F" w:rsidRPr="009E3A2D" w:rsidTr="00CF1FFB">
        <w:trPr>
          <w:trHeight w:val="765"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6</w:t>
            </w:r>
          </w:p>
        </w:tc>
        <w:tc>
          <w:tcPr>
            <w:tcW w:w="6071" w:type="dxa"/>
            <w:vAlign w:val="center"/>
            <w:hideMark/>
          </w:tcPr>
          <w:p w:rsidR="002D7B9F" w:rsidRPr="009E3A2D" w:rsidRDefault="002D7B9F" w:rsidP="002477B5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Выполнение плана вакцинации взрослых граждан по эпидемио</w:t>
            </w:r>
            <w:r w:rsidR="006F2696">
              <w:rPr>
                <w:color w:val="000000"/>
                <w:sz w:val="20"/>
              </w:rPr>
              <w:t xml:space="preserve">логическим показаниям за </w:t>
            </w:r>
            <w:r w:rsidR="006F2696" w:rsidRPr="002477B5">
              <w:rPr>
                <w:color w:val="000000"/>
                <w:sz w:val="20"/>
              </w:rPr>
              <w:t>период</w:t>
            </w:r>
            <w:r w:rsidR="000A6D86" w:rsidRPr="002477B5">
              <w:rPr>
                <w:color w:val="000000"/>
                <w:sz w:val="20"/>
              </w:rPr>
              <w:t xml:space="preserve"> (</w:t>
            </w:r>
            <w:proofErr w:type="spellStart"/>
            <w:r w:rsidR="000A6D86" w:rsidRPr="002477B5">
              <w:rPr>
                <w:color w:val="000000"/>
                <w:sz w:val="20"/>
              </w:rPr>
              <w:t>коронавирусная</w:t>
            </w:r>
            <w:proofErr w:type="spellEnd"/>
            <w:r w:rsidR="000A6D86" w:rsidRPr="002477B5">
              <w:rPr>
                <w:color w:val="000000"/>
                <w:sz w:val="20"/>
              </w:rPr>
              <w:t xml:space="preserve"> инфекция COVID-19)</w:t>
            </w:r>
            <w:r w:rsidRPr="002477B5">
              <w:rPr>
                <w:color w:val="000000"/>
                <w:sz w:val="20"/>
              </w:rPr>
              <w:t>.</w:t>
            </w:r>
          </w:p>
        </w:tc>
        <w:tc>
          <w:tcPr>
            <w:tcW w:w="3119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Достижение планового показателя</w:t>
            </w:r>
          </w:p>
        </w:tc>
        <w:tc>
          <w:tcPr>
            <w:tcW w:w="3720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color w:val="000000"/>
                <w:sz w:val="20"/>
              </w:rPr>
              <w:t>100 % плана или более</w:t>
            </w:r>
            <w:r w:rsidRPr="009E3A2D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9E3A2D">
              <w:rPr>
                <w:rFonts w:eastAsiaTheme="minorHAnsi"/>
                <w:sz w:val="20"/>
                <w:lang w:eastAsia="en-US"/>
              </w:rPr>
              <w:t xml:space="preserve">- 2 балла;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>Выше среднего - 1 балл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2</w:t>
            </w:r>
          </w:p>
        </w:tc>
      </w:tr>
      <w:tr w:rsidR="002D7B9F" w:rsidRPr="009E3A2D" w:rsidTr="00CF1FFB">
        <w:trPr>
          <w:trHeight w:val="375"/>
        </w:trPr>
        <w:tc>
          <w:tcPr>
            <w:tcW w:w="15027" w:type="dxa"/>
            <w:gridSpan w:val="5"/>
            <w:vAlign w:val="center"/>
          </w:tcPr>
          <w:p w:rsidR="002D7B9F" w:rsidRPr="009E3A2D" w:rsidRDefault="002D7B9F" w:rsidP="00CF1FFB">
            <w:pPr>
              <w:jc w:val="center"/>
              <w:rPr>
                <w:bCs/>
                <w:color w:val="000000"/>
                <w:sz w:val="20"/>
              </w:rPr>
            </w:pPr>
            <w:r w:rsidRPr="009E3A2D">
              <w:rPr>
                <w:bCs/>
                <w:color w:val="000000"/>
                <w:sz w:val="20"/>
              </w:rPr>
              <w:t>Оценка эффективности диспансерного наблюдения</w:t>
            </w:r>
          </w:p>
        </w:tc>
      </w:tr>
      <w:tr w:rsidR="002D7B9F" w:rsidRPr="009E3A2D" w:rsidTr="00CF1FFB">
        <w:trPr>
          <w:trHeight w:val="1275"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7</w:t>
            </w:r>
          </w:p>
        </w:tc>
        <w:tc>
          <w:tcPr>
            <w:tcW w:w="6071" w:type="dxa"/>
            <w:vAlign w:val="center"/>
            <w:hideMark/>
          </w:tcPr>
          <w:p w:rsidR="002D7B9F" w:rsidRPr="009E3A2D" w:rsidRDefault="002D7B9F" w:rsidP="002477B5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Доля взрослых с болезнями системы кровообращения*,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кровообращения*, имеющих высокий риск преждевременной смерти, за период.</w:t>
            </w:r>
          </w:p>
        </w:tc>
        <w:tc>
          <w:tcPr>
            <w:tcW w:w="3119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3720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Прирост &lt; 3 % -  0 баллов;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Прирост ≥ 3 % -  1 балл; </w:t>
            </w:r>
          </w:p>
          <w:p w:rsidR="002D7B9F" w:rsidRPr="009E3A2D" w:rsidRDefault="002D7B9F" w:rsidP="00CF1FFB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color w:val="000000"/>
                <w:sz w:val="20"/>
              </w:rPr>
              <w:t>Прирост ≥ 7 % -  2 балла</w:t>
            </w:r>
            <w:r w:rsidRPr="009E3A2D">
              <w:rPr>
                <w:rFonts w:eastAsiaTheme="minorHAnsi"/>
                <w:sz w:val="20"/>
                <w:lang w:eastAsia="en-US"/>
              </w:rPr>
              <w:t xml:space="preserve">;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>Выше среднего - 1 балл; Максимально возможное значение - 2 балла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2</w:t>
            </w:r>
          </w:p>
        </w:tc>
      </w:tr>
      <w:tr w:rsidR="002D7B9F" w:rsidRPr="009E3A2D" w:rsidTr="00CF1FFB">
        <w:trPr>
          <w:trHeight w:val="1530"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8</w:t>
            </w:r>
          </w:p>
        </w:tc>
        <w:tc>
          <w:tcPr>
            <w:tcW w:w="6071" w:type="dxa"/>
            <w:vAlign w:val="center"/>
            <w:hideMark/>
          </w:tcPr>
          <w:p w:rsidR="002D7B9F" w:rsidRPr="009E3A2D" w:rsidRDefault="002D7B9F" w:rsidP="002477B5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Число взрослых  с болезнями системы кровообращения*, имеющих высокий риск преждевременной смерти, которым за период оказана медицинская помощь </w:t>
            </w:r>
            <w:r w:rsidRPr="002477B5">
              <w:rPr>
                <w:color w:val="000000"/>
                <w:sz w:val="20"/>
              </w:rPr>
              <w:t xml:space="preserve">в </w:t>
            </w:r>
            <w:r w:rsidR="000A6D86" w:rsidRPr="002477B5">
              <w:rPr>
                <w:color w:val="000000"/>
                <w:sz w:val="20"/>
              </w:rPr>
              <w:t xml:space="preserve">экстренной </w:t>
            </w:r>
            <w:r w:rsidR="00E90033" w:rsidRPr="002477B5">
              <w:rPr>
                <w:color w:val="000000"/>
                <w:sz w:val="20"/>
              </w:rPr>
              <w:t>и</w:t>
            </w:r>
            <w:r w:rsidR="000A6D86">
              <w:rPr>
                <w:color w:val="000000"/>
                <w:sz w:val="20"/>
              </w:rPr>
              <w:t xml:space="preserve"> </w:t>
            </w:r>
            <w:r w:rsidR="002477B5">
              <w:rPr>
                <w:color w:val="000000"/>
                <w:sz w:val="20"/>
              </w:rPr>
              <w:t>неотложной форме</w:t>
            </w:r>
            <w:r w:rsidRPr="009E3A2D">
              <w:rPr>
                <w:color w:val="000000"/>
                <w:sz w:val="20"/>
              </w:rPr>
              <w:t>, от общего числа взрослых пациентов с болезнями системы кровообращения*, имеющих высокий риск преждевременной смерти, за период.</w:t>
            </w:r>
          </w:p>
        </w:tc>
        <w:tc>
          <w:tcPr>
            <w:tcW w:w="3119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3720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color w:val="000000"/>
                <w:sz w:val="20"/>
              </w:rPr>
              <w:t>Уменьшение &lt; 5 % - 0 баллов; Уменьшение ≥ 5 % - 0,5 балла; Уменьшение  ≥ 10 % - 1 балл</w:t>
            </w:r>
            <w:r w:rsidRPr="009E3A2D">
              <w:rPr>
                <w:rFonts w:eastAsiaTheme="minorHAnsi"/>
                <w:sz w:val="20"/>
                <w:lang w:eastAsia="en-US"/>
              </w:rPr>
              <w:t xml:space="preserve">; Значение показателя в текущем периоде ниже среднего значения по Челябинской области в текущем периоде (далее - ниже среднего) - 0,5 балла; В текущем периоде достигнуто минимально возможное значение показателя (далее - минимально возможное значение) –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>1 балл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</w:t>
            </w:r>
          </w:p>
        </w:tc>
      </w:tr>
      <w:tr w:rsidR="002D7B9F" w:rsidRPr="009E3A2D" w:rsidTr="00CF1FFB">
        <w:trPr>
          <w:trHeight w:val="1275"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lastRenderedPageBreak/>
              <w:t>9</w:t>
            </w:r>
          </w:p>
        </w:tc>
        <w:tc>
          <w:tcPr>
            <w:tcW w:w="6071" w:type="dxa"/>
            <w:vAlign w:val="center"/>
            <w:hideMark/>
          </w:tcPr>
          <w:p w:rsidR="002D7B9F" w:rsidRPr="009E3A2D" w:rsidRDefault="002D7B9F" w:rsidP="002477B5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Доля взрослых с болезнями системы кровообращения,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9E3A2D">
              <w:rPr>
                <w:color w:val="000000"/>
                <w:sz w:val="20"/>
              </w:rPr>
              <w:t>с</w:t>
            </w:r>
            <w:proofErr w:type="gramEnd"/>
            <w:r w:rsidRPr="009E3A2D">
              <w:rPr>
                <w:color w:val="000000"/>
                <w:sz w:val="20"/>
              </w:rPr>
              <w:t xml:space="preserve"> впервые </w:t>
            </w:r>
            <w:proofErr w:type="gramStart"/>
            <w:r w:rsidRPr="009E3A2D">
              <w:rPr>
                <w:color w:val="000000"/>
                <w:sz w:val="20"/>
              </w:rPr>
              <w:t>в</w:t>
            </w:r>
            <w:proofErr w:type="gramEnd"/>
            <w:r w:rsidRPr="009E3A2D">
              <w:rPr>
                <w:color w:val="000000"/>
                <w:sz w:val="20"/>
              </w:rPr>
              <w:t xml:space="preserve"> жизни установленным диагнозом болезни системы кровообращения за период.</w:t>
            </w:r>
          </w:p>
        </w:tc>
        <w:tc>
          <w:tcPr>
            <w:tcW w:w="3119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Достижение планового показателя</w:t>
            </w:r>
          </w:p>
        </w:tc>
        <w:tc>
          <w:tcPr>
            <w:tcW w:w="3720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color w:val="000000"/>
                <w:sz w:val="20"/>
              </w:rPr>
              <w:t xml:space="preserve">100% плана или более </w:t>
            </w:r>
            <w:r w:rsidRPr="009E3A2D">
              <w:rPr>
                <w:rFonts w:eastAsiaTheme="minorHAnsi"/>
                <w:sz w:val="20"/>
                <w:lang w:eastAsia="en-US"/>
              </w:rPr>
              <w:t xml:space="preserve">- 1 балл;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>Выше среднего - 0,5 балла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</w:t>
            </w:r>
          </w:p>
        </w:tc>
      </w:tr>
      <w:tr w:rsidR="002D7B9F" w:rsidRPr="009E3A2D" w:rsidTr="00CF1FFB">
        <w:trPr>
          <w:trHeight w:val="1275"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10</w:t>
            </w:r>
          </w:p>
        </w:tc>
        <w:tc>
          <w:tcPr>
            <w:tcW w:w="6071" w:type="dxa"/>
            <w:vAlign w:val="center"/>
            <w:hideMark/>
          </w:tcPr>
          <w:p w:rsidR="002D7B9F" w:rsidRPr="009E3A2D" w:rsidRDefault="002D7B9F" w:rsidP="002477B5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Доля взрослых с установленным диагнозом хроническая </w:t>
            </w:r>
            <w:proofErr w:type="spellStart"/>
            <w:r w:rsidRPr="009E3A2D">
              <w:rPr>
                <w:color w:val="000000"/>
                <w:sz w:val="20"/>
              </w:rPr>
              <w:t>обструктивная</w:t>
            </w:r>
            <w:proofErr w:type="spellEnd"/>
            <w:r w:rsidRPr="009E3A2D">
              <w:rPr>
                <w:color w:val="000000"/>
                <w:sz w:val="20"/>
              </w:rPr>
              <w:t xml:space="preserve"> болезнь легких,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9E3A2D">
              <w:rPr>
                <w:color w:val="000000"/>
                <w:sz w:val="20"/>
              </w:rPr>
              <w:t>с</w:t>
            </w:r>
            <w:proofErr w:type="gramEnd"/>
            <w:r w:rsidRPr="009E3A2D">
              <w:rPr>
                <w:color w:val="000000"/>
                <w:sz w:val="20"/>
              </w:rPr>
              <w:t xml:space="preserve"> впервые </w:t>
            </w:r>
            <w:proofErr w:type="gramStart"/>
            <w:r w:rsidRPr="009E3A2D">
              <w:rPr>
                <w:color w:val="000000"/>
                <w:sz w:val="20"/>
              </w:rPr>
              <w:t>в</w:t>
            </w:r>
            <w:proofErr w:type="gramEnd"/>
            <w:r w:rsidRPr="009E3A2D">
              <w:rPr>
                <w:color w:val="000000"/>
                <w:sz w:val="20"/>
              </w:rPr>
              <w:t xml:space="preserve"> жизни установленным диагнозом хроническая </w:t>
            </w:r>
            <w:proofErr w:type="spellStart"/>
            <w:r w:rsidRPr="009E3A2D">
              <w:rPr>
                <w:color w:val="000000"/>
                <w:sz w:val="20"/>
              </w:rPr>
              <w:t>обструктивная</w:t>
            </w:r>
            <w:proofErr w:type="spellEnd"/>
            <w:r w:rsidRPr="009E3A2D">
              <w:rPr>
                <w:color w:val="000000"/>
                <w:sz w:val="20"/>
              </w:rPr>
              <w:t xml:space="preserve"> болезнь легких за период.</w:t>
            </w:r>
          </w:p>
        </w:tc>
        <w:tc>
          <w:tcPr>
            <w:tcW w:w="3119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Достижение планового показателя</w:t>
            </w:r>
          </w:p>
        </w:tc>
        <w:tc>
          <w:tcPr>
            <w:tcW w:w="3720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color w:val="000000"/>
                <w:sz w:val="20"/>
              </w:rPr>
              <w:t xml:space="preserve">100% плана или более </w:t>
            </w:r>
            <w:r w:rsidRPr="009E3A2D">
              <w:rPr>
                <w:rFonts w:eastAsiaTheme="minorHAnsi"/>
                <w:sz w:val="20"/>
                <w:lang w:eastAsia="en-US"/>
              </w:rPr>
              <w:t xml:space="preserve">- 1 балл;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>Выше среднего - 0,5 балла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</w:t>
            </w:r>
          </w:p>
        </w:tc>
      </w:tr>
      <w:tr w:rsidR="002D7B9F" w:rsidRPr="009E3A2D" w:rsidTr="00CF1FFB">
        <w:trPr>
          <w:trHeight w:val="1275"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11</w:t>
            </w:r>
          </w:p>
        </w:tc>
        <w:tc>
          <w:tcPr>
            <w:tcW w:w="6071" w:type="dxa"/>
            <w:vAlign w:val="center"/>
            <w:hideMark/>
          </w:tcPr>
          <w:p w:rsidR="002D7B9F" w:rsidRPr="009E3A2D" w:rsidRDefault="002D7B9F" w:rsidP="002477B5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Доля взрослых с установленным диагнозом сахарный диабет,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9E3A2D">
              <w:rPr>
                <w:color w:val="000000"/>
                <w:sz w:val="20"/>
              </w:rPr>
              <w:t>с</w:t>
            </w:r>
            <w:proofErr w:type="gramEnd"/>
            <w:r w:rsidRPr="009E3A2D">
              <w:rPr>
                <w:color w:val="000000"/>
                <w:sz w:val="20"/>
              </w:rPr>
              <w:t xml:space="preserve"> впервые </w:t>
            </w:r>
            <w:proofErr w:type="gramStart"/>
            <w:r w:rsidRPr="009E3A2D">
              <w:rPr>
                <w:color w:val="000000"/>
                <w:sz w:val="20"/>
              </w:rPr>
              <w:t>в</w:t>
            </w:r>
            <w:proofErr w:type="gramEnd"/>
            <w:r w:rsidRPr="009E3A2D">
              <w:rPr>
                <w:color w:val="000000"/>
                <w:sz w:val="20"/>
              </w:rPr>
              <w:t xml:space="preserve"> жизни установленным диагнозом сахарный диабет за период.</w:t>
            </w:r>
          </w:p>
        </w:tc>
        <w:tc>
          <w:tcPr>
            <w:tcW w:w="3119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Достижение планового показателя</w:t>
            </w:r>
          </w:p>
        </w:tc>
        <w:tc>
          <w:tcPr>
            <w:tcW w:w="3720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color w:val="000000"/>
                <w:sz w:val="20"/>
              </w:rPr>
              <w:t xml:space="preserve">100% плана или более </w:t>
            </w:r>
            <w:r w:rsidRPr="009E3A2D">
              <w:rPr>
                <w:rFonts w:eastAsiaTheme="minorHAnsi"/>
                <w:sz w:val="20"/>
                <w:lang w:eastAsia="en-US"/>
              </w:rPr>
              <w:t xml:space="preserve">- 2 балла;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>Выше среднего - 1 балл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2</w:t>
            </w:r>
          </w:p>
        </w:tc>
      </w:tr>
      <w:tr w:rsidR="002D7B9F" w:rsidRPr="009E3A2D" w:rsidTr="00CF1FFB">
        <w:trPr>
          <w:trHeight w:val="1275"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12</w:t>
            </w:r>
          </w:p>
        </w:tc>
        <w:tc>
          <w:tcPr>
            <w:tcW w:w="6071" w:type="dxa"/>
            <w:vAlign w:val="center"/>
            <w:hideMark/>
          </w:tcPr>
          <w:p w:rsidR="002D7B9F" w:rsidRPr="009E3A2D" w:rsidRDefault="002477B5" w:rsidP="002477B5">
            <w:pPr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Доля взрослых</w:t>
            </w:r>
            <w:r w:rsidR="002D7B9F" w:rsidRPr="009E3A2D">
              <w:rPr>
                <w:color w:val="000000"/>
                <w:sz w:val="20"/>
              </w:rPr>
              <w:t>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</w:p>
        </w:tc>
        <w:tc>
          <w:tcPr>
            <w:tcW w:w="3119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3720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9E3A2D">
              <w:rPr>
                <w:color w:val="000000"/>
                <w:sz w:val="20"/>
              </w:rPr>
              <w:t>Уменьшение &lt; 5 % - 0 баллов; Уменьшение ≥ 5 % - 0,5 балла; Уменьшение  ≥ 10 % - 1 балл</w:t>
            </w:r>
            <w:r w:rsidRPr="009E3A2D">
              <w:rPr>
                <w:rFonts w:eastAsiaTheme="minorHAnsi"/>
                <w:sz w:val="20"/>
                <w:lang w:eastAsia="en-US"/>
              </w:rPr>
              <w:t>;</w:t>
            </w:r>
            <w:r w:rsidRPr="009E3A2D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>Ниже среднего - 0,5 балла; Минимально возможное значение - 1 балл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</w:t>
            </w:r>
          </w:p>
        </w:tc>
      </w:tr>
      <w:tr w:rsidR="002D7B9F" w:rsidRPr="009E3A2D" w:rsidTr="00CF1FFB">
        <w:trPr>
          <w:trHeight w:val="1530"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13</w:t>
            </w:r>
          </w:p>
        </w:tc>
        <w:tc>
          <w:tcPr>
            <w:tcW w:w="6071" w:type="dxa"/>
            <w:vAlign w:val="center"/>
            <w:hideMark/>
          </w:tcPr>
          <w:p w:rsidR="002D7B9F" w:rsidRPr="009E3A2D" w:rsidRDefault="002D7B9F" w:rsidP="00855936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Доля взрослых, повторно госпитализированных за период по причине заболеваний </w:t>
            </w:r>
            <w:proofErr w:type="spellStart"/>
            <w:proofErr w:type="gramStart"/>
            <w:r w:rsidRPr="009E3A2D">
              <w:rPr>
                <w:color w:val="000000"/>
                <w:sz w:val="20"/>
              </w:rPr>
              <w:t>сердечно-сосудистой</w:t>
            </w:r>
            <w:proofErr w:type="spellEnd"/>
            <w:proofErr w:type="gramEnd"/>
            <w:r w:rsidRPr="009E3A2D">
              <w:rPr>
                <w:color w:val="000000"/>
                <w:sz w:val="20"/>
              </w:rPr>
              <w:t xml:space="preserve"> системы или их осложнений в течение года с момента предыдущей госпитали</w:t>
            </w:r>
            <w:r w:rsidR="00855936">
              <w:rPr>
                <w:color w:val="000000"/>
                <w:sz w:val="20"/>
              </w:rPr>
              <w:t>зации, от общего числа взрослых</w:t>
            </w:r>
            <w:r w:rsidRPr="009E3A2D">
              <w:rPr>
                <w:color w:val="000000"/>
                <w:sz w:val="20"/>
              </w:rPr>
              <w:t xml:space="preserve">, госпитализированных за период по причине заболеваний </w:t>
            </w:r>
            <w:proofErr w:type="spellStart"/>
            <w:r w:rsidRPr="009E3A2D">
              <w:rPr>
                <w:color w:val="000000"/>
                <w:sz w:val="20"/>
              </w:rPr>
              <w:t>сердечно-сосудистой</w:t>
            </w:r>
            <w:proofErr w:type="spellEnd"/>
            <w:r w:rsidRPr="009E3A2D">
              <w:rPr>
                <w:color w:val="000000"/>
                <w:sz w:val="20"/>
              </w:rPr>
              <w:t xml:space="preserve"> системы или их осложнений.</w:t>
            </w:r>
          </w:p>
        </w:tc>
        <w:tc>
          <w:tcPr>
            <w:tcW w:w="3119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3720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color w:val="000000"/>
                <w:sz w:val="20"/>
              </w:rPr>
              <w:t>Уменьшение &lt; 3 % - 0 баллов; Уменьшение ≥ 3 % - 1 балл; Уменьшение  ≥ 7 % - 2 балла</w:t>
            </w:r>
            <w:r w:rsidRPr="009E3A2D">
              <w:rPr>
                <w:rFonts w:eastAsiaTheme="minorHAnsi"/>
                <w:sz w:val="20"/>
                <w:lang w:eastAsia="en-US"/>
              </w:rPr>
              <w:t xml:space="preserve">;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>Ниже среднего - 1 балл; Минимально возможное значение - 2 балла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2</w:t>
            </w:r>
          </w:p>
        </w:tc>
      </w:tr>
      <w:tr w:rsidR="002D7B9F" w:rsidRPr="009E3A2D" w:rsidTr="00CF1FFB">
        <w:trPr>
          <w:trHeight w:val="1391"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14</w:t>
            </w:r>
          </w:p>
        </w:tc>
        <w:tc>
          <w:tcPr>
            <w:tcW w:w="6071" w:type="dxa"/>
            <w:vAlign w:val="center"/>
            <w:hideMark/>
          </w:tcPr>
          <w:p w:rsidR="002D7B9F" w:rsidRPr="009E3A2D" w:rsidRDefault="002D7B9F" w:rsidP="00855936">
            <w:pPr>
              <w:jc w:val="both"/>
              <w:rPr>
                <w:color w:val="000000"/>
                <w:sz w:val="20"/>
              </w:rPr>
            </w:pPr>
            <w:proofErr w:type="gramStart"/>
            <w:r w:rsidRPr="009E3A2D">
              <w:rPr>
                <w:color w:val="000000"/>
                <w:sz w:val="20"/>
              </w:rPr>
              <w:t xml:space="preserve">Доля взрослых,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Pr="009E3A2D">
              <w:rPr>
                <w:color w:val="000000"/>
                <w:sz w:val="20"/>
              </w:rPr>
              <w:t>ретинопатия</w:t>
            </w:r>
            <w:proofErr w:type="spellEnd"/>
            <w:r w:rsidRPr="009E3A2D">
              <w:rPr>
                <w:color w:val="000000"/>
                <w:sz w:val="20"/>
              </w:rPr>
              <w:t>, диабет</w:t>
            </w:r>
            <w:r w:rsidR="00855936">
              <w:rPr>
                <w:color w:val="000000"/>
                <w:sz w:val="20"/>
              </w:rPr>
              <w:t>ическая стопа), от общего числа</w:t>
            </w:r>
            <w:r w:rsidRPr="009E3A2D">
              <w:rPr>
                <w:color w:val="000000"/>
                <w:sz w:val="20"/>
              </w:rPr>
              <w:t>, находящихся под диспансерным наблюдением по поводу сахарного диабета за период.</w:t>
            </w:r>
            <w:proofErr w:type="gramEnd"/>
          </w:p>
        </w:tc>
        <w:tc>
          <w:tcPr>
            <w:tcW w:w="3119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3720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9E3A2D">
              <w:rPr>
                <w:color w:val="000000"/>
                <w:sz w:val="20"/>
              </w:rPr>
              <w:t>Уменьшение &lt; 5 % - 0 баллов; Уменьшение ≥ 5 % - 0,5 балла; Уменьшение  ≥ 10 % - 1 балл</w:t>
            </w:r>
            <w:r w:rsidRPr="009E3A2D">
              <w:rPr>
                <w:rFonts w:eastAsiaTheme="minorHAnsi"/>
                <w:sz w:val="20"/>
                <w:lang w:eastAsia="en-US"/>
              </w:rPr>
              <w:t>;</w:t>
            </w:r>
            <w:r w:rsidRPr="009E3A2D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>Ниже среднего - 0,5 балла; Минимально возможное значение - 1 балл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</w:t>
            </w:r>
          </w:p>
        </w:tc>
      </w:tr>
      <w:tr w:rsidR="002D7B9F" w:rsidRPr="009E3A2D" w:rsidTr="00CF1FFB">
        <w:trPr>
          <w:trHeight w:val="375"/>
        </w:trPr>
        <w:tc>
          <w:tcPr>
            <w:tcW w:w="13326" w:type="dxa"/>
            <w:gridSpan w:val="4"/>
            <w:vAlign w:val="center"/>
          </w:tcPr>
          <w:p w:rsidR="002D7B9F" w:rsidRPr="009E3A2D" w:rsidRDefault="002D7B9F" w:rsidP="00CF1FFB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9E3A2D">
              <w:rPr>
                <w:b/>
                <w:bCs/>
                <w:color w:val="000000"/>
                <w:sz w:val="20"/>
              </w:rPr>
              <w:t>Блок 2. Детское население (от 0 до 17 лет включительно)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BE1AAC" w:rsidP="00CF1FFB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7</w:t>
            </w:r>
          </w:p>
        </w:tc>
      </w:tr>
      <w:tr w:rsidR="002D7B9F" w:rsidRPr="009E3A2D" w:rsidTr="00CF1FFB">
        <w:trPr>
          <w:trHeight w:val="375"/>
        </w:trPr>
        <w:tc>
          <w:tcPr>
            <w:tcW w:w="15027" w:type="dxa"/>
            <w:gridSpan w:val="5"/>
            <w:vAlign w:val="center"/>
          </w:tcPr>
          <w:p w:rsidR="002D7B9F" w:rsidRPr="009E3A2D" w:rsidRDefault="00BE1AAC" w:rsidP="00CF1FFB">
            <w:pPr>
              <w:jc w:val="center"/>
              <w:rPr>
                <w:bCs/>
                <w:color w:val="000000"/>
                <w:sz w:val="20"/>
              </w:rPr>
            </w:pPr>
            <w:r w:rsidRPr="00BE1AAC">
              <w:rPr>
                <w:bCs/>
                <w:color w:val="000000"/>
                <w:sz w:val="20"/>
              </w:rPr>
              <w:lastRenderedPageBreak/>
              <w:t>Оценка эффективности профилактических мероприятий и диспансерного наблюдения</w:t>
            </w:r>
          </w:p>
        </w:tc>
      </w:tr>
      <w:tr w:rsidR="002D7B9F" w:rsidRPr="009E3A2D" w:rsidTr="00CF1FFB">
        <w:trPr>
          <w:trHeight w:val="510"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BE1AAC" w:rsidP="00CF1FFB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6071" w:type="dxa"/>
            <w:vAlign w:val="center"/>
            <w:hideMark/>
          </w:tcPr>
          <w:p w:rsidR="002D7B9F" w:rsidRPr="009E3A2D" w:rsidRDefault="002D7B9F" w:rsidP="00CF1FFB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Охват вакцинацией детей в рамках Национального календаря прививок.</w:t>
            </w:r>
          </w:p>
        </w:tc>
        <w:tc>
          <w:tcPr>
            <w:tcW w:w="3119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Достижение планового показателя</w:t>
            </w:r>
          </w:p>
        </w:tc>
        <w:tc>
          <w:tcPr>
            <w:tcW w:w="3720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color w:val="000000"/>
                <w:sz w:val="20"/>
              </w:rPr>
              <w:t xml:space="preserve">100 % плана или более </w:t>
            </w:r>
            <w:r w:rsidRPr="009E3A2D">
              <w:rPr>
                <w:rFonts w:eastAsiaTheme="minorHAnsi"/>
                <w:sz w:val="20"/>
                <w:lang w:eastAsia="en-US"/>
              </w:rPr>
              <w:t xml:space="preserve">- 1 балл;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>Выше среднего - 0,5 балла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</w:t>
            </w:r>
          </w:p>
        </w:tc>
      </w:tr>
      <w:tr w:rsidR="002D7B9F" w:rsidRPr="009E3A2D" w:rsidTr="00CF1FFB">
        <w:trPr>
          <w:trHeight w:val="1275"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BE1AAC" w:rsidP="00CF1FFB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6071" w:type="dxa"/>
            <w:vAlign w:val="center"/>
            <w:hideMark/>
          </w:tcPr>
          <w:p w:rsidR="002D7B9F" w:rsidRPr="009E3A2D" w:rsidRDefault="002D7B9F" w:rsidP="00CF1FFB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</w:t>
            </w:r>
            <w:proofErr w:type="gramStart"/>
            <w:r w:rsidRPr="009E3A2D">
              <w:rPr>
                <w:color w:val="000000"/>
                <w:sz w:val="20"/>
              </w:rPr>
              <w:t>с</w:t>
            </w:r>
            <w:proofErr w:type="gramEnd"/>
            <w:r w:rsidRPr="009E3A2D">
              <w:rPr>
                <w:color w:val="000000"/>
                <w:sz w:val="20"/>
              </w:rPr>
              <w:t xml:space="preserve"> впервые </w:t>
            </w:r>
            <w:proofErr w:type="gramStart"/>
            <w:r w:rsidRPr="009E3A2D">
              <w:rPr>
                <w:color w:val="000000"/>
                <w:sz w:val="20"/>
              </w:rPr>
              <w:t>в</w:t>
            </w:r>
            <w:proofErr w:type="gramEnd"/>
            <w:r w:rsidRPr="009E3A2D">
              <w:rPr>
                <w:color w:val="000000"/>
                <w:sz w:val="20"/>
              </w:rPr>
              <w:t xml:space="preserve">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3119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Достижение планового показателя</w:t>
            </w:r>
          </w:p>
        </w:tc>
        <w:tc>
          <w:tcPr>
            <w:tcW w:w="3720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100 % от числа подлежащих диспансерному наблюдению </w:t>
            </w:r>
            <w:r w:rsidRPr="009E3A2D">
              <w:rPr>
                <w:rFonts w:eastAsiaTheme="minorHAnsi"/>
                <w:sz w:val="20"/>
                <w:lang w:eastAsia="en-US"/>
              </w:rPr>
              <w:t>- 1 балл; Выше среднего - 0,5 балла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</w:t>
            </w:r>
          </w:p>
        </w:tc>
      </w:tr>
      <w:tr w:rsidR="002D7B9F" w:rsidRPr="009E3A2D" w:rsidTr="00CF1FFB">
        <w:trPr>
          <w:trHeight w:val="1275"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BE1AAC" w:rsidP="00CF1FFB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6071" w:type="dxa"/>
            <w:vAlign w:val="center"/>
            <w:hideMark/>
          </w:tcPr>
          <w:p w:rsidR="002D7B9F" w:rsidRPr="009E3A2D" w:rsidRDefault="002D7B9F" w:rsidP="00CF1FFB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</w:t>
            </w:r>
            <w:proofErr w:type="gramStart"/>
            <w:r w:rsidRPr="009E3A2D">
              <w:rPr>
                <w:color w:val="000000"/>
                <w:sz w:val="20"/>
              </w:rPr>
              <w:t>с</w:t>
            </w:r>
            <w:proofErr w:type="gramEnd"/>
            <w:r w:rsidRPr="009E3A2D">
              <w:rPr>
                <w:color w:val="000000"/>
                <w:sz w:val="20"/>
              </w:rPr>
              <w:t xml:space="preserve"> впервые </w:t>
            </w:r>
            <w:proofErr w:type="gramStart"/>
            <w:r w:rsidRPr="009E3A2D">
              <w:rPr>
                <w:color w:val="000000"/>
                <w:sz w:val="20"/>
              </w:rPr>
              <w:t>в</w:t>
            </w:r>
            <w:proofErr w:type="gramEnd"/>
            <w:r w:rsidRPr="009E3A2D">
              <w:rPr>
                <w:color w:val="000000"/>
                <w:sz w:val="20"/>
              </w:rPr>
              <w:t xml:space="preserve"> жизни установленными диагнозами болезней глаза и его придаточного аппарата за период.</w:t>
            </w:r>
          </w:p>
        </w:tc>
        <w:tc>
          <w:tcPr>
            <w:tcW w:w="3119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Достижение планового показателя</w:t>
            </w:r>
          </w:p>
        </w:tc>
        <w:tc>
          <w:tcPr>
            <w:tcW w:w="3720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100 % от числа подлежащих диспансерному наблюдению </w:t>
            </w:r>
            <w:r w:rsidRPr="009E3A2D">
              <w:rPr>
                <w:rFonts w:eastAsiaTheme="minorHAnsi"/>
                <w:sz w:val="20"/>
                <w:lang w:eastAsia="en-US"/>
              </w:rPr>
              <w:t>- 1 балл; Выше среднего - 0,5 балла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</w:t>
            </w:r>
          </w:p>
        </w:tc>
      </w:tr>
      <w:tr w:rsidR="002D7B9F" w:rsidRPr="009E3A2D" w:rsidTr="00CF1FFB">
        <w:trPr>
          <w:trHeight w:val="1020"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BE1AAC" w:rsidP="00CF1FFB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6071" w:type="dxa"/>
            <w:vAlign w:val="center"/>
            <w:hideMark/>
          </w:tcPr>
          <w:p w:rsidR="002D7B9F" w:rsidRPr="009E3A2D" w:rsidRDefault="002D7B9F" w:rsidP="00CF1FFB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Доля детей, в отношении которых установлено диспансерное наблюдение по поводу болезней органов пищеварения за период, от общего числа детей </w:t>
            </w:r>
            <w:proofErr w:type="gramStart"/>
            <w:r w:rsidRPr="009E3A2D">
              <w:rPr>
                <w:color w:val="000000"/>
                <w:sz w:val="20"/>
              </w:rPr>
              <w:t>с</w:t>
            </w:r>
            <w:proofErr w:type="gramEnd"/>
            <w:r w:rsidRPr="009E3A2D">
              <w:rPr>
                <w:color w:val="000000"/>
                <w:sz w:val="20"/>
              </w:rPr>
              <w:t xml:space="preserve"> впервые </w:t>
            </w:r>
            <w:proofErr w:type="gramStart"/>
            <w:r w:rsidRPr="009E3A2D">
              <w:rPr>
                <w:color w:val="000000"/>
                <w:sz w:val="20"/>
              </w:rPr>
              <w:t>в</w:t>
            </w:r>
            <w:proofErr w:type="gramEnd"/>
            <w:r w:rsidRPr="009E3A2D">
              <w:rPr>
                <w:color w:val="000000"/>
                <w:sz w:val="20"/>
              </w:rPr>
              <w:t xml:space="preserve"> жизни установленными диагнозами болезней органов пищеварения за период.</w:t>
            </w:r>
          </w:p>
        </w:tc>
        <w:tc>
          <w:tcPr>
            <w:tcW w:w="3119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Достижение планового показателя</w:t>
            </w:r>
          </w:p>
        </w:tc>
        <w:tc>
          <w:tcPr>
            <w:tcW w:w="3720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100 % от числа подлежащих диспансерному наблюдению </w:t>
            </w:r>
            <w:r w:rsidRPr="009E3A2D">
              <w:rPr>
                <w:rFonts w:eastAsiaTheme="minorHAnsi"/>
                <w:sz w:val="20"/>
                <w:lang w:eastAsia="en-US"/>
              </w:rPr>
              <w:t>- 1 балл; Выше среднего - 0,5 балла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</w:t>
            </w:r>
          </w:p>
        </w:tc>
      </w:tr>
      <w:tr w:rsidR="002D7B9F" w:rsidRPr="009E3A2D" w:rsidTr="00CF1FFB">
        <w:trPr>
          <w:trHeight w:val="1020"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BE1AAC" w:rsidP="00CF1FFB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6071" w:type="dxa"/>
            <w:vAlign w:val="center"/>
            <w:hideMark/>
          </w:tcPr>
          <w:p w:rsidR="002D7B9F" w:rsidRPr="009E3A2D" w:rsidRDefault="002D7B9F" w:rsidP="00CF1FFB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Доля детей, в отношении которых установлено диспансерное наблюдение по поводу болезней системы кровообращения за период от общего числа детей </w:t>
            </w:r>
            <w:proofErr w:type="gramStart"/>
            <w:r w:rsidRPr="009E3A2D">
              <w:rPr>
                <w:color w:val="000000"/>
                <w:sz w:val="20"/>
              </w:rPr>
              <w:t>с</w:t>
            </w:r>
            <w:proofErr w:type="gramEnd"/>
            <w:r w:rsidRPr="009E3A2D">
              <w:rPr>
                <w:color w:val="000000"/>
                <w:sz w:val="20"/>
              </w:rPr>
              <w:t xml:space="preserve"> впервые </w:t>
            </w:r>
            <w:proofErr w:type="gramStart"/>
            <w:r w:rsidRPr="009E3A2D">
              <w:rPr>
                <w:color w:val="000000"/>
                <w:sz w:val="20"/>
              </w:rPr>
              <w:t>в</w:t>
            </w:r>
            <w:proofErr w:type="gramEnd"/>
            <w:r w:rsidRPr="009E3A2D">
              <w:rPr>
                <w:color w:val="000000"/>
                <w:sz w:val="20"/>
              </w:rPr>
              <w:t xml:space="preserve"> жизни установленными диагнозами болезней системы кровообращения за период.</w:t>
            </w:r>
          </w:p>
        </w:tc>
        <w:tc>
          <w:tcPr>
            <w:tcW w:w="3119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Достижение планового показателя</w:t>
            </w:r>
          </w:p>
        </w:tc>
        <w:tc>
          <w:tcPr>
            <w:tcW w:w="3720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100 % от числа подлежащих диспансерному наблюдению </w:t>
            </w:r>
            <w:r w:rsidRPr="009E3A2D">
              <w:rPr>
                <w:rFonts w:eastAsiaTheme="minorHAnsi"/>
                <w:sz w:val="20"/>
                <w:lang w:eastAsia="en-US"/>
              </w:rPr>
              <w:t>- 2 балла; Выше среднего - 1 балл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2</w:t>
            </w:r>
          </w:p>
        </w:tc>
      </w:tr>
      <w:tr w:rsidR="002D7B9F" w:rsidRPr="009E3A2D" w:rsidTr="00CF1FFB">
        <w:trPr>
          <w:trHeight w:val="462"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BE1AAC" w:rsidP="00CF1FFB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6071" w:type="dxa"/>
            <w:vAlign w:val="center"/>
            <w:hideMark/>
          </w:tcPr>
          <w:p w:rsidR="002D7B9F" w:rsidRPr="009E3A2D" w:rsidRDefault="002D7B9F" w:rsidP="00CF1FFB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</w:t>
            </w:r>
            <w:proofErr w:type="gramStart"/>
            <w:r w:rsidRPr="009E3A2D">
              <w:rPr>
                <w:color w:val="000000"/>
                <w:sz w:val="20"/>
              </w:rPr>
              <w:t>с</w:t>
            </w:r>
            <w:proofErr w:type="gramEnd"/>
            <w:r w:rsidRPr="009E3A2D">
              <w:rPr>
                <w:color w:val="000000"/>
                <w:sz w:val="20"/>
              </w:rPr>
              <w:t xml:space="preserve"> впервые </w:t>
            </w:r>
            <w:proofErr w:type="gramStart"/>
            <w:r w:rsidRPr="009E3A2D">
              <w:rPr>
                <w:color w:val="000000"/>
                <w:sz w:val="20"/>
              </w:rPr>
              <w:t>в</w:t>
            </w:r>
            <w:proofErr w:type="gramEnd"/>
            <w:r w:rsidRPr="009E3A2D">
              <w:rPr>
                <w:color w:val="000000"/>
                <w:sz w:val="20"/>
              </w:rPr>
              <w:t xml:space="preserve">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3119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Достижение планового показателя</w:t>
            </w:r>
          </w:p>
        </w:tc>
        <w:tc>
          <w:tcPr>
            <w:tcW w:w="3720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100 % от числа подлежащих диспансерному наблюдению </w:t>
            </w:r>
            <w:r w:rsidRPr="009E3A2D">
              <w:rPr>
                <w:rFonts w:eastAsiaTheme="minorHAnsi"/>
                <w:sz w:val="20"/>
                <w:lang w:eastAsia="en-US"/>
              </w:rPr>
              <w:t>- 1 балл; Выше среднего - 0,5 балла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</w:t>
            </w:r>
          </w:p>
        </w:tc>
      </w:tr>
      <w:tr w:rsidR="002D7B9F" w:rsidRPr="009E3A2D" w:rsidTr="00CF1FFB">
        <w:trPr>
          <w:trHeight w:val="375"/>
        </w:trPr>
        <w:tc>
          <w:tcPr>
            <w:tcW w:w="13326" w:type="dxa"/>
            <w:gridSpan w:val="4"/>
            <w:vAlign w:val="center"/>
          </w:tcPr>
          <w:p w:rsidR="002D7B9F" w:rsidRPr="009E3A2D" w:rsidRDefault="002D7B9F" w:rsidP="00CF1FFB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9E3A2D">
              <w:rPr>
                <w:b/>
                <w:bCs/>
                <w:color w:val="000000"/>
                <w:sz w:val="20"/>
              </w:rPr>
              <w:t>Блок 3. Оказание акушерско-гинекологической помощи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9E3A2D">
              <w:rPr>
                <w:b/>
                <w:bCs/>
                <w:color w:val="000000"/>
                <w:sz w:val="20"/>
              </w:rPr>
              <w:t>6</w:t>
            </w:r>
          </w:p>
        </w:tc>
      </w:tr>
      <w:tr w:rsidR="002D7B9F" w:rsidRPr="009E3A2D" w:rsidTr="00CF1FFB">
        <w:trPr>
          <w:trHeight w:val="375"/>
        </w:trPr>
        <w:tc>
          <w:tcPr>
            <w:tcW w:w="15027" w:type="dxa"/>
            <w:gridSpan w:val="5"/>
            <w:vAlign w:val="center"/>
          </w:tcPr>
          <w:p w:rsidR="002D7B9F" w:rsidRPr="009E3A2D" w:rsidRDefault="002D7B9F" w:rsidP="00CF1FFB">
            <w:pPr>
              <w:jc w:val="center"/>
              <w:rPr>
                <w:bCs/>
                <w:color w:val="000000"/>
                <w:sz w:val="20"/>
              </w:rPr>
            </w:pPr>
            <w:r w:rsidRPr="009E3A2D">
              <w:rPr>
                <w:bCs/>
                <w:color w:val="000000"/>
                <w:sz w:val="20"/>
              </w:rPr>
              <w:t>Оценка эффективности профилактических мероприятий</w:t>
            </w:r>
          </w:p>
        </w:tc>
      </w:tr>
      <w:tr w:rsidR="002D7B9F" w:rsidRPr="009E3A2D" w:rsidTr="00CF1FFB">
        <w:trPr>
          <w:trHeight w:val="765"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BE1AAC" w:rsidP="00CF1FFB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w="6071" w:type="dxa"/>
            <w:vAlign w:val="center"/>
            <w:hideMark/>
          </w:tcPr>
          <w:p w:rsidR="002D7B9F" w:rsidRPr="009E3A2D" w:rsidRDefault="002D7B9F" w:rsidP="00CF1FFB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9E3A2D">
              <w:rPr>
                <w:color w:val="000000"/>
                <w:sz w:val="20"/>
              </w:rPr>
              <w:t>доабортное</w:t>
            </w:r>
            <w:proofErr w:type="spellEnd"/>
            <w:r w:rsidRPr="009E3A2D">
              <w:rPr>
                <w:color w:val="000000"/>
                <w:sz w:val="20"/>
              </w:rPr>
              <w:t xml:space="preserve"> консультирование за период.</w:t>
            </w:r>
          </w:p>
        </w:tc>
        <w:tc>
          <w:tcPr>
            <w:tcW w:w="3119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3720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Прирост &lt; 5 % - 0 баллов;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Прирост ≥ 5 % - 0,5 балла; </w:t>
            </w:r>
          </w:p>
          <w:p w:rsidR="002D7B9F" w:rsidRPr="009E3A2D" w:rsidRDefault="002D7B9F" w:rsidP="00CF1FFB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color w:val="000000"/>
                <w:sz w:val="20"/>
              </w:rPr>
              <w:t>Прирост ≥ 10 % - 1 балл</w:t>
            </w:r>
            <w:r w:rsidRPr="009E3A2D">
              <w:rPr>
                <w:rFonts w:eastAsiaTheme="minorHAnsi"/>
                <w:sz w:val="20"/>
                <w:lang w:eastAsia="en-US"/>
              </w:rPr>
              <w:t xml:space="preserve">; </w:t>
            </w:r>
          </w:p>
          <w:p w:rsidR="002D7B9F" w:rsidRPr="009E3A2D" w:rsidRDefault="002D7B9F" w:rsidP="00CF1FFB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 xml:space="preserve">Выше среднего - 0,5 балла; </w:t>
            </w:r>
            <w:r w:rsidRPr="009E3A2D">
              <w:rPr>
                <w:rFonts w:eastAsiaTheme="minorHAnsi"/>
                <w:sz w:val="20"/>
                <w:lang w:eastAsia="en-US"/>
              </w:rPr>
              <w:lastRenderedPageBreak/>
              <w:t xml:space="preserve">Максимально возможное значение -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>1 балл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lastRenderedPageBreak/>
              <w:t>1</w:t>
            </w:r>
          </w:p>
        </w:tc>
      </w:tr>
      <w:tr w:rsidR="002D7B9F" w:rsidRPr="009E3A2D" w:rsidTr="00CF1FFB">
        <w:trPr>
          <w:trHeight w:val="765"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BE1AAC" w:rsidP="00CF1FFB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22</w:t>
            </w:r>
          </w:p>
        </w:tc>
        <w:tc>
          <w:tcPr>
            <w:tcW w:w="6071" w:type="dxa"/>
            <w:vAlign w:val="center"/>
            <w:hideMark/>
          </w:tcPr>
          <w:p w:rsidR="002D7B9F" w:rsidRPr="009E3A2D" w:rsidRDefault="002D7B9F" w:rsidP="00EC5C51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Доля беременных женщин, вакцинированных </w:t>
            </w:r>
            <w:r w:rsidR="00EA1C4B" w:rsidRPr="00EC5C51">
              <w:rPr>
                <w:color w:val="000000"/>
                <w:sz w:val="20"/>
              </w:rPr>
              <w:t>от</w:t>
            </w:r>
            <w:r w:rsidR="00EA1C4B">
              <w:rPr>
                <w:color w:val="000000"/>
                <w:sz w:val="20"/>
              </w:rPr>
              <w:t xml:space="preserve"> </w:t>
            </w:r>
            <w:r w:rsidRPr="009E3A2D">
              <w:rPr>
                <w:color w:val="000000"/>
                <w:sz w:val="20"/>
              </w:rPr>
              <w:t xml:space="preserve">новой </w:t>
            </w:r>
            <w:proofErr w:type="spellStart"/>
            <w:r w:rsidRPr="009E3A2D">
              <w:rPr>
                <w:color w:val="000000"/>
                <w:sz w:val="20"/>
              </w:rPr>
              <w:t>коронавирусной</w:t>
            </w:r>
            <w:proofErr w:type="spellEnd"/>
            <w:r w:rsidRPr="009E3A2D">
              <w:rPr>
                <w:color w:val="000000"/>
                <w:sz w:val="20"/>
              </w:rPr>
              <w:t xml:space="preserve"> инфекции </w:t>
            </w:r>
            <w:r w:rsidR="00BB6AEE">
              <w:rPr>
                <w:color w:val="000000"/>
                <w:sz w:val="20"/>
              </w:rPr>
              <w:t>(</w:t>
            </w:r>
            <w:r w:rsidRPr="009E3A2D">
              <w:rPr>
                <w:color w:val="000000"/>
                <w:sz w:val="20"/>
              </w:rPr>
              <w:t>COVID-19</w:t>
            </w:r>
            <w:r w:rsidR="00BB6AEE">
              <w:rPr>
                <w:color w:val="000000"/>
                <w:sz w:val="20"/>
              </w:rPr>
              <w:t>)</w:t>
            </w:r>
            <w:r w:rsidRPr="009E3A2D">
              <w:rPr>
                <w:color w:val="000000"/>
                <w:sz w:val="20"/>
              </w:rPr>
              <w:t>, за период, от числа женщин, состоящих на учете по беременности и родам на начало периода.</w:t>
            </w:r>
          </w:p>
        </w:tc>
        <w:tc>
          <w:tcPr>
            <w:tcW w:w="3119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Достижение планового показателя</w:t>
            </w:r>
          </w:p>
        </w:tc>
        <w:tc>
          <w:tcPr>
            <w:tcW w:w="3720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color w:val="000000"/>
                <w:sz w:val="20"/>
              </w:rPr>
              <w:t xml:space="preserve">100% плана или более </w:t>
            </w:r>
            <w:r w:rsidRPr="00BB6AEE">
              <w:rPr>
                <w:rFonts w:eastAsiaTheme="minorHAnsi"/>
                <w:b/>
                <w:sz w:val="24"/>
                <w:szCs w:val="24"/>
                <w:lang w:eastAsia="en-US"/>
              </w:rPr>
              <w:t>-</w:t>
            </w:r>
            <w:r w:rsidRPr="009E3A2D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9E3A2D">
              <w:rPr>
                <w:rFonts w:eastAsiaTheme="minorHAnsi"/>
                <w:sz w:val="20"/>
                <w:lang w:eastAsia="en-US"/>
              </w:rPr>
              <w:t xml:space="preserve">1 балл;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>Выше среднего - 0,5 балла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</w:t>
            </w:r>
          </w:p>
        </w:tc>
      </w:tr>
      <w:tr w:rsidR="002D7B9F" w:rsidRPr="009E3A2D" w:rsidTr="00CF1FFB">
        <w:trPr>
          <w:trHeight w:val="1275"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BE1AAC" w:rsidP="00CF1FFB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23</w:t>
            </w:r>
          </w:p>
        </w:tc>
        <w:tc>
          <w:tcPr>
            <w:tcW w:w="6071" w:type="dxa"/>
            <w:vAlign w:val="center"/>
            <w:hideMark/>
          </w:tcPr>
          <w:p w:rsidR="002D7B9F" w:rsidRPr="009E3A2D" w:rsidRDefault="002D7B9F" w:rsidP="00CF1FFB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3119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3720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Прирост &lt; 5 % - 0 баллов;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Прирост ≥ 5 % - 0,5 балла; </w:t>
            </w:r>
          </w:p>
          <w:p w:rsidR="002D7B9F" w:rsidRPr="009E3A2D" w:rsidRDefault="002D7B9F" w:rsidP="00CF1FFB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color w:val="000000"/>
                <w:sz w:val="20"/>
              </w:rPr>
              <w:t>Прирост ≥ 10 % - 1 балл</w:t>
            </w:r>
            <w:r w:rsidRPr="009E3A2D">
              <w:rPr>
                <w:rFonts w:eastAsiaTheme="minorHAnsi"/>
                <w:sz w:val="20"/>
                <w:lang w:eastAsia="en-US"/>
              </w:rPr>
              <w:t xml:space="preserve">; </w:t>
            </w:r>
          </w:p>
          <w:p w:rsidR="002D7B9F" w:rsidRPr="009E3A2D" w:rsidRDefault="002D7B9F" w:rsidP="00CF1FFB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 xml:space="preserve">Выше среднего - 0,5 балла; Максимально возможное значение -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>1 балл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</w:t>
            </w:r>
          </w:p>
        </w:tc>
      </w:tr>
      <w:tr w:rsidR="002D7B9F" w:rsidRPr="009E3A2D" w:rsidTr="00CF1FFB">
        <w:trPr>
          <w:trHeight w:val="1275"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BE1AAC" w:rsidP="00CF1FFB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6071" w:type="dxa"/>
            <w:vAlign w:val="center"/>
            <w:hideMark/>
          </w:tcPr>
          <w:p w:rsidR="002D7B9F" w:rsidRPr="009E3A2D" w:rsidRDefault="002D7B9F" w:rsidP="00CF1FFB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3119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3720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Прирост &lt; 5 % - 0 баллов;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Прирост ≥ 5 % - 0,5 балла; </w:t>
            </w:r>
          </w:p>
          <w:p w:rsidR="002D7B9F" w:rsidRPr="009E3A2D" w:rsidRDefault="002D7B9F" w:rsidP="00CF1FFB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color w:val="000000"/>
                <w:sz w:val="20"/>
              </w:rPr>
              <w:t>Прирост ≥ 10 % - 1 балл</w:t>
            </w:r>
            <w:r w:rsidRPr="009E3A2D">
              <w:rPr>
                <w:rFonts w:eastAsiaTheme="minorHAnsi"/>
                <w:sz w:val="20"/>
                <w:lang w:eastAsia="en-US"/>
              </w:rPr>
              <w:t xml:space="preserve">; </w:t>
            </w:r>
          </w:p>
          <w:p w:rsidR="002D7B9F" w:rsidRDefault="002D7B9F" w:rsidP="00CF1FFB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 xml:space="preserve">Выше среднего - 0,5 балла; Максимально возможное значение -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>1 балл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</w:t>
            </w:r>
          </w:p>
        </w:tc>
      </w:tr>
      <w:tr w:rsidR="002D7B9F" w:rsidRPr="009E3A2D" w:rsidTr="00CF1FFB">
        <w:trPr>
          <w:trHeight w:val="765"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BE1AAC" w:rsidP="00CF1FFB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6071" w:type="dxa"/>
            <w:vAlign w:val="center"/>
            <w:hideMark/>
          </w:tcPr>
          <w:p w:rsidR="002D7B9F" w:rsidRPr="009E3A2D" w:rsidRDefault="002D7B9F" w:rsidP="00CF1FFB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</w:tc>
        <w:tc>
          <w:tcPr>
            <w:tcW w:w="3119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Достижение планового показателя</w:t>
            </w:r>
          </w:p>
        </w:tc>
        <w:tc>
          <w:tcPr>
            <w:tcW w:w="3720" w:type="dxa"/>
            <w:vAlign w:val="center"/>
            <w:hideMark/>
          </w:tcPr>
          <w:p w:rsidR="00BB6AEE" w:rsidRDefault="002D7B9F" w:rsidP="00BB6AEE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color w:val="000000"/>
                <w:sz w:val="20"/>
              </w:rPr>
              <w:t xml:space="preserve">100 % плана или более </w:t>
            </w:r>
            <w:r w:rsidRPr="009E3A2D">
              <w:rPr>
                <w:rFonts w:eastAsiaTheme="minorHAnsi"/>
                <w:sz w:val="20"/>
                <w:lang w:eastAsia="en-US"/>
              </w:rPr>
              <w:t>-</w:t>
            </w:r>
            <w:r w:rsidR="00954535">
              <w:rPr>
                <w:rFonts w:eastAsiaTheme="minorHAnsi"/>
                <w:sz w:val="20"/>
                <w:lang w:eastAsia="en-US"/>
              </w:rPr>
              <w:t xml:space="preserve"> </w:t>
            </w:r>
            <w:r>
              <w:rPr>
                <w:rFonts w:eastAsiaTheme="minorHAnsi"/>
                <w:sz w:val="20"/>
                <w:lang w:eastAsia="en-US"/>
              </w:rPr>
              <w:t>2</w:t>
            </w:r>
            <w:r w:rsidRPr="009E3A2D">
              <w:rPr>
                <w:rFonts w:eastAsiaTheme="minorHAnsi"/>
                <w:sz w:val="20"/>
                <w:lang w:eastAsia="en-US"/>
              </w:rPr>
              <w:t xml:space="preserve"> балл</w:t>
            </w:r>
            <w:r w:rsidR="0098722E">
              <w:rPr>
                <w:rFonts w:eastAsiaTheme="minorHAnsi"/>
                <w:sz w:val="20"/>
                <w:lang w:eastAsia="en-US"/>
              </w:rPr>
              <w:t>а</w:t>
            </w:r>
            <w:r w:rsidRPr="009E3A2D">
              <w:rPr>
                <w:rFonts w:eastAsiaTheme="minorHAnsi"/>
                <w:sz w:val="20"/>
                <w:lang w:eastAsia="en-US"/>
              </w:rPr>
              <w:t xml:space="preserve">; </w:t>
            </w:r>
          </w:p>
          <w:p w:rsidR="002D7B9F" w:rsidRPr="009E3A2D" w:rsidRDefault="002D7B9F" w:rsidP="00BB6AEE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 xml:space="preserve">Выше среднего </w:t>
            </w:r>
            <w:r w:rsidR="00BB6AEE" w:rsidRPr="009E3A2D">
              <w:rPr>
                <w:rFonts w:eastAsiaTheme="minorHAnsi"/>
                <w:sz w:val="20"/>
                <w:lang w:eastAsia="en-US"/>
              </w:rPr>
              <w:t>-</w:t>
            </w:r>
            <w:r w:rsidRPr="009E3A2D">
              <w:rPr>
                <w:rFonts w:eastAsiaTheme="minorHAnsi"/>
                <w:sz w:val="20"/>
                <w:lang w:eastAsia="en-US"/>
              </w:rPr>
              <w:t xml:space="preserve"> </w:t>
            </w:r>
            <w:r w:rsidR="00BB6AEE">
              <w:rPr>
                <w:rFonts w:eastAsiaTheme="minorHAnsi"/>
                <w:sz w:val="20"/>
                <w:lang w:eastAsia="en-US"/>
              </w:rPr>
              <w:t>1 балл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2</w:t>
            </w:r>
          </w:p>
        </w:tc>
      </w:tr>
    </w:tbl>
    <w:p w:rsidR="006B060C" w:rsidRPr="009E3A2D" w:rsidRDefault="006B060C" w:rsidP="006B7B5F">
      <w:pPr>
        <w:rPr>
          <w:rStyle w:val="apple-style-span"/>
          <w:color w:val="000000"/>
          <w:sz w:val="24"/>
          <w:szCs w:val="24"/>
          <w:shd w:val="clear" w:color="auto" w:fill="FFFFFF"/>
        </w:rPr>
      </w:pPr>
    </w:p>
    <w:p w:rsidR="006B7B5F" w:rsidRPr="00B00B34" w:rsidRDefault="00873DF8" w:rsidP="006B7B5F">
      <w:pPr>
        <w:rPr>
          <w:rStyle w:val="apple-style-span"/>
          <w:color w:val="000000"/>
          <w:sz w:val="20"/>
          <w:shd w:val="clear" w:color="auto" w:fill="FFFFFF"/>
        </w:rPr>
      </w:pPr>
      <w:r w:rsidRPr="009E3A2D">
        <w:rPr>
          <w:rStyle w:val="apple-style-span"/>
          <w:color w:val="000000"/>
          <w:sz w:val="20"/>
          <w:shd w:val="clear" w:color="auto" w:fill="FFFFFF"/>
        </w:rPr>
        <w:t>* - По набору кодов МКБ-10.</w:t>
      </w:r>
    </w:p>
    <w:sectPr w:rsidR="006B7B5F" w:rsidRPr="00B00B34" w:rsidSect="005E2426">
      <w:footerReference w:type="default" r:id="rId7"/>
      <w:pgSz w:w="16838" w:h="11906" w:orient="landscape"/>
      <w:pgMar w:top="1276" w:right="1387" w:bottom="850" w:left="1134" w:header="708" w:footer="708" w:gutter="0"/>
      <w:pgNumType w:start="301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4D9A" w:rsidRDefault="00C34D9A" w:rsidP="00D05FBB">
      <w:r>
        <w:separator/>
      </w:r>
    </w:p>
  </w:endnote>
  <w:endnote w:type="continuationSeparator" w:id="0">
    <w:p w:rsidR="00C34D9A" w:rsidRDefault="00C34D9A" w:rsidP="00D05F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92339"/>
      <w:docPartObj>
        <w:docPartGallery w:val="Page Numbers (Bottom of Page)"/>
        <w:docPartUnique/>
      </w:docPartObj>
    </w:sdtPr>
    <w:sdtContent>
      <w:p w:rsidR="009224A7" w:rsidRDefault="00183EC4">
        <w:pPr>
          <w:pStyle w:val="a6"/>
          <w:jc w:val="center"/>
        </w:pPr>
        <w:fldSimple w:instr=" PAGE   \* MERGEFORMAT ">
          <w:r w:rsidR="005E2426">
            <w:rPr>
              <w:noProof/>
            </w:rPr>
            <w:t>305</w:t>
          </w:r>
        </w:fldSimple>
      </w:p>
    </w:sdtContent>
  </w:sdt>
  <w:p w:rsidR="0096719F" w:rsidRPr="00FF0EB7" w:rsidRDefault="0096719F">
    <w:pPr>
      <w:pStyle w:val="a6"/>
      <w:rPr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4D9A" w:rsidRDefault="00C34D9A" w:rsidP="00D05FBB">
      <w:r>
        <w:separator/>
      </w:r>
    </w:p>
  </w:footnote>
  <w:footnote w:type="continuationSeparator" w:id="0">
    <w:p w:rsidR="00C34D9A" w:rsidRDefault="00C34D9A" w:rsidP="00D05FB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3171"/>
    <w:rsid w:val="0000450D"/>
    <w:rsid w:val="00005949"/>
    <w:rsid w:val="0004360C"/>
    <w:rsid w:val="0004586B"/>
    <w:rsid w:val="000514E5"/>
    <w:rsid w:val="00052A2C"/>
    <w:rsid w:val="0005682C"/>
    <w:rsid w:val="00067673"/>
    <w:rsid w:val="00076C53"/>
    <w:rsid w:val="00084ED0"/>
    <w:rsid w:val="00091200"/>
    <w:rsid w:val="000A314F"/>
    <w:rsid w:val="000A5350"/>
    <w:rsid w:val="000A6D86"/>
    <w:rsid w:val="000C0A15"/>
    <w:rsid w:val="000D0097"/>
    <w:rsid w:val="000D169A"/>
    <w:rsid w:val="000E1DF8"/>
    <w:rsid w:val="000F6504"/>
    <w:rsid w:val="000F6C10"/>
    <w:rsid w:val="0010349D"/>
    <w:rsid w:val="00110874"/>
    <w:rsid w:val="001177DB"/>
    <w:rsid w:val="00146AA5"/>
    <w:rsid w:val="00155308"/>
    <w:rsid w:val="00156D3C"/>
    <w:rsid w:val="00172C0C"/>
    <w:rsid w:val="001743B3"/>
    <w:rsid w:val="00183EC4"/>
    <w:rsid w:val="001875F9"/>
    <w:rsid w:val="00187E53"/>
    <w:rsid w:val="001A5A9D"/>
    <w:rsid w:val="001E385C"/>
    <w:rsid w:val="001F1B36"/>
    <w:rsid w:val="001F3E1B"/>
    <w:rsid w:val="001F589D"/>
    <w:rsid w:val="00210669"/>
    <w:rsid w:val="00217A27"/>
    <w:rsid w:val="002207C9"/>
    <w:rsid w:val="00220D3A"/>
    <w:rsid w:val="0022177B"/>
    <w:rsid w:val="00237099"/>
    <w:rsid w:val="002477B5"/>
    <w:rsid w:val="00280D3F"/>
    <w:rsid w:val="00285A7C"/>
    <w:rsid w:val="00290361"/>
    <w:rsid w:val="0029697F"/>
    <w:rsid w:val="002A00C4"/>
    <w:rsid w:val="002A4D7C"/>
    <w:rsid w:val="002A7E2B"/>
    <w:rsid w:val="002C09A2"/>
    <w:rsid w:val="002C1BC2"/>
    <w:rsid w:val="002C5996"/>
    <w:rsid w:val="002D0A88"/>
    <w:rsid w:val="002D4DE1"/>
    <w:rsid w:val="002D60EB"/>
    <w:rsid w:val="002D7B9F"/>
    <w:rsid w:val="002E2444"/>
    <w:rsid w:val="002F1AB2"/>
    <w:rsid w:val="002F40E2"/>
    <w:rsid w:val="003072AD"/>
    <w:rsid w:val="00313749"/>
    <w:rsid w:val="00313BEC"/>
    <w:rsid w:val="003215E7"/>
    <w:rsid w:val="003332EA"/>
    <w:rsid w:val="00333E46"/>
    <w:rsid w:val="00337A96"/>
    <w:rsid w:val="0034110F"/>
    <w:rsid w:val="0036742F"/>
    <w:rsid w:val="00377524"/>
    <w:rsid w:val="00381FE0"/>
    <w:rsid w:val="00387A02"/>
    <w:rsid w:val="00390CA2"/>
    <w:rsid w:val="003B4FDD"/>
    <w:rsid w:val="003C28F3"/>
    <w:rsid w:val="003D135C"/>
    <w:rsid w:val="003D3E49"/>
    <w:rsid w:val="003E4399"/>
    <w:rsid w:val="003E7A23"/>
    <w:rsid w:val="003E7EEC"/>
    <w:rsid w:val="0040659E"/>
    <w:rsid w:val="00420CE7"/>
    <w:rsid w:val="004229CE"/>
    <w:rsid w:val="004233AD"/>
    <w:rsid w:val="00434072"/>
    <w:rsid w:val="004561D1"/>
    <w:rsid w:val="004617D3"/>
    <w:rsid w:val="00486E18"/>
    <w:rsid w:val="0048752A"/>
    <w:rsid w:val="00490A04"/>
    <w:rsid w:val="0049624E"/>
    <w:rsid w:val="004B451D"/>
    <w:rsid w:val="004D3EC6"/>
    <w:rsid w:val="004D403B"/>
    <w:rsid w:val="004E0536"/>
    <w:rsid w:val="004E3590"/>
    <w:rsid w:val="00500FC0"/>
    <w:rsid w:val="00501195"/>
    <w:rsid w:val="00525D39"/>
    <w:rsid w:val="0053327B"/>
    <w:rsid w:val="005355CB"/>
    <w:rsid w:val="00536746"/>
    <w:rsid w:val="005379CA"/>
    <w:rsid w:val="00545961"/>
    <w:rsid w:val="00555D19"/>
    <w:rsid w:val="0056017C"/>
    <w:rsid w:val="00582DB1"/>
    <w:rsid w:val="00582DB6"/>
    <w:rsid w:val="005964CA"/>
    <w:rsid w:val="005A1D48"/>
    <w:rsid w:val="005B660F"/>
    <w:rsid w:val="005C63F4"/>
    <w:rsid w:val="005E1CEE"/>
    <w:rsid w:val="005E2426"/>
    <w:rsid w:val="005F117C"/>
    <w:rsid w:val="005F150B"/>
    <w:rsid w:val="0062276E"/>
    <w:rsid w:val="00622CB4"/>
    <w:rsid w:val="006334B5"/>
    <w:rsid w:val="006440E6"/>
    <w:rsid w:val="00645125"/>
    <w:rsid w:val="00646876"/>
    <w:rsid w:val="00652BFA"/>
    <w:rsid w:val="00672E6A"/>
    <w:rsid w:val="006733EA"/>
    <w:rsid w:val="00682F1B"/>
    <w:rsid w:val="006902CE"/>
    <w:rsid w:val="0069263F"/>
    <w:rsid w:val="00692BE4"/>
    <w:rsid w:val="00696FD5"/>
    <w:rsid w:val="006A0FD6"/>
    <w:rsid w:val="006A1222"/>
    <w:rsid w:val="006A70D4"/>
    <w:rsid w:val="006B060C"/>
    <w:rsid w:val="006B7B5F"/>
    <w:rsid w:val="006C5B20"/>
    <w:rsid w:val="006D4A12"/>
    <w:rsid w:val="006D7444"/>
    <w:rsid w:val="006E14D6"/>
    <w:rsid w:val="006F001A"/>
    <w:rsid w:val="006F2696"/>
    <w:rsid w:val="006F78EA"/>
    <w:rsid w:val="00711111"/>
    <w:rsid w:val="00725464"/>
    <w:rsid w:val="00730793"/>
    <w:rsid w:val="007334EF"/>
    <w:rsid w:val="00733630"/>
    <w:rsid w:val="0074234D"/>
    <w:rsid w:val="00743171"/>
    <w:rsid w:val="0075257C"/>
    <w:rsid w:val="00762E09"/>
    <w:rsid w:val="00770A26"/>
    <w:rsid w:val="007813D8"/>
    <w:rsid w:val="00796639"/>
    <w:rsid w:val="007B5E31"/>
    <w:rsid w:val="007B5E76"/>
    <w:rsid w:val="007C2B7C"/>
    <w:rsid w:val="007C6953"/>
    <w:rsid w:val="007C708E"/>
    <w:rsid w:val="007D2513"/>
    <w:rsid w:val="007D2701"/>
    <w:rsid w:val="007D5169"/>
    <w:rsid w:val="007E301B"/>
    <w:rsid w:val="007E40B6"/>
    <w:rsid w:val="007E4AB0"/>
    <w:rsid w:val="007E6865"/>
    <w:rsid w:val="007F5DD9"/>
    <w:rsid w:val="008173DF"/>
    <w:rsid w:val="0082126E"/>
    <w:rsid w:val="00822B6C"/>
    <w:rsid w:val="00823D36"/>
    <w:rsid w:val="00832E33"/>
    <w:rsid w:val="008347B8"/>
    <w:rsid w:val="00842754"/>
    <w:rsid w:val="00842C8D"/>
    <w:rsid w:val="00854379"/>
    <w:rsid w:val="00855936"/>
    <w:rsid w:val="00857591"/>
    <w:rsid w:val="00861E81"/>
    <w:rsid w:val="00862D61"/>
    <w:rsid w:val="00866500"/>
    <w:rsid w:val="00873DF8"/>
    <w:rsid w:val="00874AB7"/>
    <w:rsid w:val="00884D05"/>
    <w:rsid w:val="00885F81"/>
    <w:rsid w:val="0088773A"/>
    <w:rsid w:val="008A48EB"/>
    <w:rsid w:val="008A50B1"/>
    <w:rsid w:val="008A581F"/>
    <w:rsid w:val="008C403D"/>
    <w:rsid w:val="008C5703"/>
    <w:rsid w:val="008C763D"/>
    <w:rsid w:val="008D3B46"/>
    <w:rsid w:val="008E4091"/>
    <w:rsid w:val="008F09F4"/>
    <w:rsid w:val="0091655C"/>
    <w:rsid w:val="009224A7"/>
    <w:rsid w:val="009250DE"/>
    <w:rsid w:val="009300C5"/>
    <w:rsid w:val="009460DC"/>
    <w:rsid w:val="00951CDE"/>
    <w:rsid w:val="00954535"/>
    <w:rsid w:val="0096082F"/>
    <w:rsid w:val="0096506C"/>
    <w:rsid w:val="0096719F"/>
    <w:rsid w:val="00970D64"/>
    <w:rsid w:val="00973F45"/>
    <w:rsid w:val="00977DB0"/>
    <w:rsid w:val="0098722E"/>
    <w:rsid w:val="00995BD5"/>
    <w:rsid w:val="009A6AF0"/>
    <w:rsid w:val="009B4A2C"/>
    <w:rsid w:val="009C679E"/>
    <w:rsid w:val="009D1527"/>
    <w:rsid w:val="009D1F76"/>
    <w:rsid w:val="009E3A2D"/>
    <w:rsid w:val="009E511D"/>
    <w:rsid w:val="00A078B5"/>
    <w:rsid w:val="00A13D50"/>
    <w:rsid w:val="00A17F84"/>
    <w:rsid w:val="00A33B81"/>
    <w:rsid w:val="00A34F1D"/>
    <w:rsid w:val="00A35047"/>
    <w:rsid w:val="00A40132"/>
    <w:rsid w:val="00A42BED"/>
    <w:rsid w:val="00A50AE8"/>
    <w:rsid w:val="00A7339A"/>
    <w:rsid w:val="00A75B4B"/>
    <w:rsid w:val="00A772F6"/>
    <w:rsid w:val="00A87958"/>
    <w:rsid w:val="00A96A27"/>
    <w:rsid w:val="00A96D82"/>
    <w:rsid w:val="00AA15DF"/>
    <w:rsid w:val="00AA239A"/>
    <w:rsid w:val="00AA7520"/>
    <w:rsid w:val="00AB1148"/>
    <w:rsid w:val="00AC0C20"/>
    <w:rsid w:val="00AC0F80"/>
    <w:rsid w:val="00AD0BB3"/>
    <w:rsid w:val="00AD6150"/>
    <w:rsid w:val="00AE0F4E"/>
    <w:rsid w:val="00AE65E9"/>
    <w:rsid w:val="00AF5FD2"/>
    <w:rsid w:val="00B00B34"/>
    <w:rsid w:val="00B01E98"/>
    <w:rsid w:val="00B0464E"/>
    <w:rsid w:val="00B04805"/>
    <w:rsid w:val="00B3302C"/>
    <w:rsid w:val="00B5638F"/>
    <w:rsid w:val="00B57370"/>
    <w:rsid w:val="00B613CB"/>
    <w:rsid w:val="00B734E5"/>
    <w:rsid w:val="00B74816"/>
    <w:rsid w:val="00B74EA2"/>
    <w:rsid w:val="00B807B3"/>
    <w:rsid w:val="00B8550B"/>
    <w:rsid w:val="00B9133B"/>
    <w:rsid w:val="00BA55D6"/>
    <w:rsid w:val="00BA78B5"/>
    <w:rsid w:val="00BB6AEE"/>
    <w:rsid w:val="00BC3320"/>
    <w:rsid w:val="00BD0DE5"/>
    <w:rsid w:val="00BD6BEB"/>
    <w:rsid w:val="00BE1AAC"/>
    <w:rsid w:val="00BE29D4"/>
    <w:rsid w:val="00BF3B90"/>
    <w:rsid w:val="00BF7273"/>
    <w:rsid w:val="00C00708"/>
    <w:rsid w:val="00C00E39"/>
    <w:rsid w:val="00C05CE6"/>
    <w:rsid w:val="00C05FF5"/>
    <w:rsid w:val="00C2258F"/>
    <w:rsid w:val="00C25925"/>
    <w:rsid w:val="00C27A50"/>
    <w:rsid w:val="00C34D9A"/>
    <w:rsid w:val="00C41157"/>
    <w:rsid w:val="00C441AB"/>
    <w:rsid w:val="00C4528B"/>
    <w:rsid w:val="00C5526F"/>
    <w:rsid w:val="00C558FD"/>
    <w:rsid w:val="00C56E7C"/>
    <w:rsid w:val="00C575B6"/>
    <w:rsid w:val="00C63E2D"/>
    <w:rsid w:val="00C70BE2"/>
    <w:rsid w:val="00C76220"/>
    <w:rsid w:val="00C834C8"/>
    <w:rsid w:val="00C87EBA"/>
    <w:rsid w:val="00C963CC"/>
    <w:rsid w:val="00CB02BC"/>
    <w:rsid w:val="00CC2634"/>
    <w:rsid w:val="00CC2AF6"/>
    <w:rsid w:val="00CD129B"/>
    <w:rsid w:val="00CD797F"/>
    <w:rsid w:val="00CE09A8"/>
    <w:rsid w:val="00CF0514"/>
    <w:rsid w:val="00D05FBB"/>
    <w:rsid w:val="00D1377A"/>
    <w:rsid w:val="00D3062C"/>
    <w:rsid w:val="00D43112"/>
    <w:rsid w:val="00D457FC"/>
    <w:rsid w:val="00D638D8"/>
    <w:rsid w:val="00D73D8E"/>
    <w:rsid w:val="00D75639"/>
    <w:rsid w:val="00D8163D"/>
    <w:rsid w:val="00D93F25"/>
    <w:rsid w:val="00DB2B1F"/>
    <w:rsid w:val="00DC105E"/>
    <w:rsid w:val="00DD219E"/>
    <w:rsid w:val="00DE48EF"/>
    <w:rsid w:val="00DE5DFA"/>
    <w:rsid w:val="00DF62BF"/>
    <w:rsid w:val="00E12725"/>
    <w:rsid w:val="00E13285"/>
    <w:rsid w:val="00E24C0F"/>
    <w:rsid w:val="00E30B97"/>
    <w:rsid w:val="00E37371"/>
    <w:rsid w:val="00E43595"/>
    <w:rsid w:val="00E75066"/>
    <w:rsid w:val="00E776AC"/>
    <w:rsid w:val="00E80FC2"/>
    <w:rsid w:val="00E90033"/>
    <w:rsid w:val="00EA1C4B"/>
    <w:rsid w:val="00EA3753"/>
    <w:rsid w:val="00EC369F"/>
    <w:rsid w:val="00EC5C51"/>
    <w:rsid w:val="00EE1A85"/>
    <w:rsid w:val="00EE43CD"/>
    <w:rsid w:val="00EF085D"/>
    <w:rsid w:val="00EF6B31"/>
    <w:rsid w:val="00F04410"/>
    <w:rsid w:val="00F07270"/>
    <w:rsid w:val="00F1291C"/>
    <w:rsid w:val="00F22595"/>
    <w:rsid w:val="00F232F5"/>
    <w:rsid w:val="00F31B59"/>
    <w:rsid w:val="00F40A39"/>
    <w:rsid w:val="00F436A0"/>
    <w:rsid w:val="00F660EE"/>
    <w:rsid w:val="00F72494"/>
    <w:rsid w:val="00F84AD4"/>
    <w:rsid w:val="00F87F0B"/>
    <w:rsid w:val="00FC1663"/>
    <w:rsid w:val="00FD494D"/>
    <w:rsid w:val="00FF0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17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743171"/>
  </w:style>
  <w:style w:type="table" w:styleId="a3">
    <w:name w:val="Table Grid"/>
    <w:basedOn w:val="a1"/>
    <w:uiPriority w:val="59"/>
    <w:rsid w:val="007431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05FB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05F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D05FB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05F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B7B5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7B5F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Plain Text"/>
    <w:basedOn w:val="a"/>
    <w:link w:val="ab"/>
    <w:uiPriority w:val="99"/>
    <w:unhideWhenUsed/>
    <w:rsid w:val="00866500"/>
    <w:rPr>
      <w:rFonts w:ascii="Consolas" w:eastAsia="Calibri" w:hAnsi="Consolas"/>
      <w:sz w:val="21"/>
      <w:szCs w:val="21"/>
      <w:lang w:eastAsia="en-US"/>
    </w:rPr>
  </w:style>
  <w:style w:type="character" w:customStyle="1" w:styleId="ab">
    <w:name w:val="Текст Знак"/>
    <w:basedOn w:val="a0"/>
    <w:link w:val="aa"/>
    <w:uiPriority w:val="99"/>
    <w:rsid w:val="00866500"/>
    <w:rPr>
      <w:rFonts w:ascii="Consolas" w:eastAsia="Calibri" w:hAnsi="Consolas" w:cs="Times New Roman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65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FE1F6A-2B5B-491D-8052-2767A77C6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1691</Words>
  <Characters>9643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avzavyalova</dc:creator>
  <cp:lastModifiedBy>oggilmanova</cp:lastModifiedBy>
  <cp:revision>14</cp:revision>
  <cp:lastPrinted>2023-05-30T04:19:00Z</cp:lastPrinted>
  <dcterms:created xsi:type="dcterms:W3CDTF">2024-04-09T06:19:00Z</dcterms:created>
  <dcterms:modified xsi:type="dcterms:W3CDTF">2025-01-30T05:59:00Z</dcterms:modified>
</cp:coreProperties>
</file>