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E3" w:rsidRPr="00232CE5" w:rsidRDefault="00232CE5" w:rsidP="005558E3">
      <w:pPr>
        <w:keepNext/>
        <w:jc w:val="center"/>
        <w:rPr>
          <w:b/>
          <w:sz w:val="28"/>
          <w:szCs w:val="28"/>
        </w:rPr>
      </w:pPr>
      <w:r w:rsidRPr="00232CE5">
        <w:rPr>
          <w:b/>
          <w:sz w:val="28"/>
          <w:szCs w:val="28"/>
        </w:rPr>
        <w:t>М</w:t>
      </w:r>
      <w:r w:rsidR="005558E3" w:rsidRPr="00232CE5">
        <w:rPr>
          <w:b/>
          <w:sz w:val="28"/>
          <w:szCs w:val="28"/>
        </w:rPr>
        <w:t>едицинск</w:t>
      </w:r>
      <w:r w:rsidRPr="00232CE5">
        <w:rPr>
          <w:b/>
          <w:sz w:val="28"/>
          <w:szCs w:val="28"/>
        </w:rPr>
        <w:t>ая</w:t>
      </w:r>
      <w:r w:rsidR="005558E3" w:rsidRPr="00232CE5">
        <w:rPr>
          <w:b/>
          <w:sz w:val="28"/>
          <w:szCs w:val="28"/>
        </w:rPr>
        <w:t xml:space="preserve"> помощ</w:t>
      </w:r>
      <w:r w:rsidRPr="00232CE5">
        <w:rPr>
          <w:b/>
          <w:sz w:val="28"/>
          <w:szCs w:val="28"/>
        </w:rPr>
        <w:t>ь по диспансеризации/</w:t>
      </w:r>
      <w:r w:rsidR="005558E3" w:rsidRPr="00232CE5">
        <w:rPr>
          <w:b/>
          <w:sz w:val="28"/>
          <w:szCs w:val="28"/>
        </w:rPr>
        <w:t>профилактическ</w:t>
      </w:r>
      <w:r w:rsidRPr="00232CE5">
        <w:rPr>
          <w:b/>
          <w:sz w:val="28"/>
          <w:szCs w:val="28"/>
        </w:rPr>
        <w:t>ому</w:t>
      </w:r>
      <w:r w:rsidR="005558E3" w:rsidRPr="00232CE5">
        <w:rPr>
          <w:b/>
          <w:sz w:val="28"/>
          <w:szCs w:val="28"/>
        </w:rPr>
        <w:t xml:space="preserve"> медицинск</w:t>
      </w:r>
      <w:r w:rsidRPr="00232CE5">
        <w:rPr>
          <w:b/>
          <w:sz w:val="28"/>
          <w:szCs w:val="28"/>
        </w:rPr>
        <w:t>ому</w:t>
      </w:r>
      <w:r w:rsidR="005558E3" w:rsidRPr="00232CE5">
        <w:rPr>
          <w:b/>
          <w:sz w:val="28"/>
          <w:szCs w:val="28"/>
        </w:rPr>
        <w:t xml:space="preserve"> осмотр</w:t>
      </w:r>
      <w:r w:rsidRPr="00232CE5">
        <w:rPr>
          <w:b/>
          <w:sz w:val="28"/>
          <w:szCs w:val="28"/>
        </w:rPr>
        <w:t>у/углубленной диспансеризации</w:t>
      </w:r>
    </w:p>
    <w:p w:rsidR="004C3F8D" w:rsidRPr="001D5CE6" w:rsidRDefault="004C3F8D" w:rsidP="004C3F8D"/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</w:t>
      </w:r>
      <w:bookmarkStart w:id="0" w:name="_GoBack"/>
      <w:bookmarkEnd w:id="0"/>
      <w:r w:rsidRPr="001D5CE6">
        <w:t>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247CF3">
        <w:t xml:space="preserve"> (</w:t>
      </w:r>
      <w:r w:rsidR="00247CF3">
        <w:rPr>
          <w:lang w:val="en-US"/>
        </w:rPr>
        <w:t>Q</w:t>
      </w:r>
      <w:r w:rsidR="00247CF3" w:rsidRPr="00247CF3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247CF3" w:rsidRPr="00247CF3">
        <w:t xml:space="preserve"> (</w:t>
      </w:r>
      <w:r w:rsidR="00247CF3">
        <w:rPr>
          <w:lang w:val="en-US"/>
        </w:rPr>
        <w:t>Q</w:t>
      </w:r>
      <w:r w:rsidR="00247CF3" w:rsidRPr="00247CF3">
        <w:t>021)</w:t>
      </w:r>
      <w:r w:rsidRPr="001D5CE6">
        <w:t xml:space="preserve">. </w:t>
      </w:r>
    </w:p>
    <w:p w:rsidR="007321B6" w:rsidRPr="001D5CE6" w:rsidRDefault="009923CD" w:rsidP="000E4A72">
      <w:pPr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2E656B" w:rsidRPr="001D5CE6" w:rsidRDefault="002E656B" w:rsidP="002E656B">
      <w:pPr>
        <w:spacing w:before="240"/>
        <w:outlineLvl w:val="0"/>
      </w:pPr>
      <w:r w:rsidRPr="001D5CE6">
        <w:rPr>
          <w:lang w:val="en-US"/>
        </w:rPr>
        <w:t>X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</w:p>
    <w:p w:rsidR="002E656B" w:rsidRPr="001D5CE6" w:rsidRDefault="002E656B" w:rsidP="002E656B">
      <w:pPr>
        <w:spacing w:before="240"/>
      </w:pPr>
      <w:r w:rsidRPr="001D5CE6">
        <w:rPr>
          <w:lang w:val="en-US"/>
        </w:rPr>
        <w:t>X</w:t>
      </w:r>
      <w:r w:rsidRPr="001D5CE6">
        <w:t xml:space="preserve"> – одна из констант, обозначающая передаваемые данные: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P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первого этапа диспансеризации определенных групп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V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второго этапа диспансеризации определенных групп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O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профилактических осмотров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S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диспансеризации пребывающих в стационарных учреждениях детей-сирот и детей, находящихся в трудной жизненной ситуации;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lastRenderedPageBreak/>
        <w:t>D</w:t>
      </w:r>
      <w:r w:rsidRPr="001D5CE6">
        <w:rPr>
          <w:lang w:val="en-US" w:eastAsia="ru-RU"/>
        </w:rPr>
        <w:t>U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2E656B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F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профилактических медицинских осмотров несовершеннолетних</w:t>
      </w:r>
      <w:r>
        <w:t>;</w:t>
      </w:r>
    </w:p>
    <w:p w:rsidR="002E656B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>
        <w:rPr>
          <w:lang w:val="en-US"/>
        </w:rPr>
        <w:t>DA</w:t>
      </w:r>
      <w:r w:rsidRPr="001D1747">
        <w:t xml:space="preserve"> – </w:t>
      </w:r>
      <w:r>
        <w:t>для реестров счетов на оплату медицинской помощи, оказанной застрахованному лицу в рамках первого этапа углубленной диспансеризации определенных групп взрослого населения;</w:t>
      </w:r>
    </w:p>
    <w:p w:rsidR="00063A04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>
        <w:rPr>
          <w:lang w:val="en-US"/>
        </w:rPr>
        <w:t>DB</w:t>
      </w:r>
      <w:r w:rsidRPr="006F76CB">
        <w:t xml:space="preserve"> </w:t>
      </w:r>
      <w:r>
        <w:t>–</w:t>
      </w:r>
      <w:r w:rsidRPr="006F76CB">
        <w:t xml:space="preserve"> </w:t>
      </w:r>
      <w:r>
        <w:t>для реестров счетов на оплату медицинской помощи, оказанной застрахованному лицу в рамках второго этапа углубленной диспансеризации определенных групп взрослого населения</w:t>
      </w:r>
      <w:r w:rsidR="00063A04">
        <w:t>;</w:t>
      </w:r>
    </w:p>
    <w:p w:rsidR="00063A04" w:rsidRPr="00BF5F63" w:rsidRDefault="008F2883" w:rsidP="005732D2">
      <w:pPr>
        <w:pStyle w:val="ac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</w:pPr>
      <w:r>
        <w:rPr>
          <w:lang w:val="en-US"/>
        </w:rPr>
        <w:t>D</w:t>
      </w:r>
      <w:r w:rsidR="00BC6C34">
        <w:rPr>
          <w:lang w:val="en-US"/>
        </w:rPr>
        <w:t>D</w:t>
      </w:r>
      <w:r w:rsidR="00063A04" w:rsidRPr="00BF5F63">
        <w:t xml:space="preserve"> - для реестров счетов на оплату медицинской помощи, оказанной застрахованному лицу в рамках первого этапа диспансеризации </w:t>
      </w:r>
      <w:r w:rsidR="00D62D08" w:rsidRPr="00BF5F63">
        <w:t xml:space="preserve">по </w:t>
      </w:r>
      <w:r w:rsidR="00063A04" w:rsidRPr="00BF5F63">
        <w:t>оценк</w:t>
      </w:r>
      <w:r w:rsidR="00D62D08" w:rsidRPr="00BF5F63">
        <w:t>е</w:t>
      </w:r>
      <w:r w:rsidR="00063A04" w:rsidRPr="00BF5F63">
        <w:t xml:space="preserve"> репродуктивного здоровья;</w:t>
      </w:r>
    </w:p>
    <w:p w:rsidR="002E656B" w:rsidRPr="00BF5F63" w:rsidRDefault="008F2883" w:rsidP="002E656B">
      <w:pPr>
        <w:pStyle w:val="ac"/>
        <w:numPr>
          <w:ilvl w:val="0"/>
          <w:numId w:val="9"/>
        </w:numPr>
        <w:spacing w:before="0" w:after="0" w:line="240" w:lineRule="auto"/>
      </w:pPr>
      <w:r w:rsidRPr="00760C20">
        <w:t>D</w:t>
      </w:r>
      <w:r w:rsidR="00BC6C34">
        <w:rPr>
          <w:lang w:val="en-US"/>
        </w:rPr>
        <w:t>E</w:t>
      </w:r>
      <w:r w:rsidRPr="00BF5F63">
        <w:t xml:space="preserve"> </w:t>
      </w:r>
      <w:r w:rsidR="00063A04" w:rsidRPr="00BF5F63">
        <w:t xml:space="preserve">- для реестров счетов на оплату медицинской помощи, оказанной застрахованному лицу в рамках второго </w:t>
      </w:r>
      <w:proofErr w:type="gramStart"/>
      <w:r w:rsidR="00063A04" w:rsidRPr="00BF5F63">
        <w:t>этапа диспансеризации</w:t>
      </w:r>
      <w:proofErr w:type="gramEnd"/>
      <w:r w:rsidR="00063A04" w:rsidRPr="00BF5F63">
        <w:t xml:space="preserve"> </w:t>
      </w:r>
      <w:r w:rsidR="00D62D08" w:rsidRPr="00BF5F63">
        <w:t>по</w:t>
      </w:r>
      <w:r w:rsidR="00063A04" w:rsidRPr="00BF5F63">
        <w:t xml:space="preserve"> оценк</w:t>
      </w:r>
      <w:r w:rsidR="00D62D08" w:rsidRPr="00BF5F63">
        <w:t>е</w:t>
      </w:r>
      <w:r w:rsidR="00063A04" w:rsidRPr="00BF5F63">
        <w:t xml:space="preserve"> репродуктивного здоровья</w:t>
      </w:r>
      <w:r w:rsidR="002E656B" w:rsidRPr="00BF5F63">
        <w:t>.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9369DB" w:rsidRPr="001D5CE6" w:rsidRDefault="009369DB" w:rsidP="00382CA8"/>
    <w:p w:rsidR="00382CA8" w:rsidRPr="001D5CE6" w:rsidRDefault="00382CA8" w:rsidP="00382CA8"/>
    <w:p w:rsidR="00382CA8" w:rsidRPr="001D5CE6" w:rsidRDefault="00382CA8" w:rsidP="00304124">
      <w:pPr>
        <w:keepNext/>
        <w:jc w:val="both"/>
        <w:outlineLvl w:val="0"/>
      </w:pPr>
      <w:proofErr w:type="gramStart"/>
      <w:r w:rsidRPr="001D5CE6">
        <w:t>Таблица  –</w:t>
      </w:r>
      <w:proofErr w:type="gramEnd"/>
      <w:r w:rsidRPr="001D5CE6">
        <w:t xml:space="preserve"> Файл со сведениями об оказанной медицинской помощи по диспансеризации, медицинским осмотрам</w:t>
      </w:r>
    </w:p>
    <w:tbl>
      <w:tblPr>
        <w:tblpPr w:leftFromText="180" w:rightFromText="180" w:vertAnchor="text" w:tblpXSpec="center" w:tblpY="1"/>
        <w:tblOverlap w:val="never"/>
        <w:tblW w:w="1534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382CA8" w:rsidRPr="001D5CE6" w:rsidTr="008F2883">
        <w:trPr>
          <w:tblHeader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ZGLV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Заголовок файла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Информация о передаваемом файле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Счёт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Информация о счёте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ZAP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Записи о случаях оказания медицинской помощи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ZGLV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Версия взаимод</w:t>
            </w:r>
            <w:r w:rsidR="00303EE6" w:rsidRPr="001D5CE6">
              <w:t>ейств</w:t>
            </w:r>
            <w:r w:rsidRPr="001D5CE6">
              <w:t xml:space="preserve">ия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491A26" w:rsidP="008F2883">
            <w:pPr>
              <w:rPr>
                <w:lang w:val="en-US"/>
              </w:rPr>
            </w:pPr>
            <w:r w:rsidRPr="00491A26">
              <w:t>Текущей редакции соответствует значение «3.1»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Дата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В формате ГГГГ-ММ-ДД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Имя файла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Имя файла без расширения.</w:t>
            </w:r>
          </w:p>
        </w:tc>
      </w:tr>
      <w:tr w:rsidR="004344C3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3" w:rsidRPr="001D5CE6" w:rsidRDefault="004344C3" w:rsidP="008F2883">
            <w:r w:rsidRPr="001D5CE6">
              <w:t>Количество случаев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3" w:rsidRPr="001D5CE6" w:rsidRDefault="004344C3" w:rsidP="008F2883">
            <w:r w:rsidRPr="001D5CE6">
              <w:t>Указывается количество случаев оказания медицинской помощи, включенных в файл</w:t>
            </w:r>
            <w:r w:rsidR="00807126">
              <w:t xml:space="preserve">. </w:t>
            </w:r>
            <w:r w:rsidR="00807126" w:rsidRPr="00BF4018">
              <w:t xml:space="preserve">Равно количеству элементов </w:t>
            </w:r>
            <w:r w:rsidR="00807126" w:rsidRPr="00BF4018">
              <w:rPr>
                <w:lang w:val="en-US"/>
              </w:rPr>
              <w:t>ZAP</w:t>
            </w:r>
            <w:r w:rsidR="00807126" w:rsidRPr="00BF4018">
              <w:t xml:space="preserve"> в файле.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SCHET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Код записи счета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Уникальный код (например, порядковый номер).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Реестровый номер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 xml:space="preserve">Код МО – юридического лица. </w:t>
            </w:r>
            <w:r w:rsidR="00303EE6" w:rsidRPr="001D5CE6">
              <w:t>С</w:t>
            </w:r>
            <w:r w:rsidRPr="001D5CE6">
              <w:t>правочник</w:t>
            </w:r>
            <w:r w:rsidR="000162EF">
              <w:t xml:space="preserve"> F032 поле </w:t>
            </w:r>
            <w:r w:rsidR="000162EF" w:rsidRPr="000162EF">
              <w:t xml:space="preserve">MCOD </w:t>
            </w:r>
            <w:r w:rsidR="000162EF">
              <w:t>«</w:t>
            </w:r>
            <w:r w:rsidR="000162EF" w:rsidRPr="000162EF">
              <w:t>Реестровый номер медицинской организации</w:t>
            </w:r>
            <w:r w:rsidR="000162EF">
              <w:t>»</w:t>
            </w:r>
            <w:r w:rsidRPr="001D5CE6">
              <w:t>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Отчетный год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/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Отчетный месяц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C263F8" w:rsidP="008F2883">
            <w:r w:rsidRPr="00C263F8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Номер счёта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/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Дата выставления счёта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В формате ГГГГ-ММ-ДД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Плательщик.</w:t>
            </w:r>
            <w:r w:rsidR="00303EE6" w:rsidRPr="001D5CE6">
              <w:t xml:space="preserve"> </w:t>
            </w:r>
            <w:r w:rsidR="00D369B6" w:rsidRPr="001D5CE6">
              <w:t>Р</w:t>
            </w:r>
            <w:r w:rsidRPr="001D5CE6">
              <w:t xml:space="preserve">еестровый номер СМО.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6" w:rsidRPr="00FB767B" w:rsidRDefault="00807126" w:rsidP="008F2883">
            <w:pPr>
              <w:jc w:val="both"/>
            </w:pPr>
            <w:r w:rsidRPr="00FB767B">
              <w:t>Поле не заполняется.</w:t>
            </w:r>
          </w:p>
          <w:p w:rsidR="00807126" w:rsidRPr="001D5CE6" w:rsidRDefault="00807126" w:rsidP="008F2883"/>
        </w:tc>
      </w:tr>
      <w:tr w:rsidR="00382CA8" w:rsidRPr="001D5CE6" w:rsidTr="008F2883">
        <w:trPr>
          <w:trHeight w:val="42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 xml:space="preserve">Сумма </w:t>
            </w:r>
            <w:r w:rsidR="00CF3A75" w:rsidRPr="001D5CE6">
              <w:t>счета</w:t>
            </w:r>
            <w:r w:rsidRPr="001D5CE6">
              <w:t>, выставленная</w:t>
            </w:r>
            <w:r w:rsidR="00CF3A75" w:rsidRPr="001D5CE6">
              <w:t xml:space="preserve"> МО</w:t>
            </w:r>
            <w:r w:rsidRPr="001D5CE6">
              <w:t xml:space="preserve"> на оплату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4476C3" w:rsidP="008F2883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>_SL) по всем позициям</w:t>
            </w:r>
            <w:r w:rsidR="00B547EB">
              <w:t xml:space="preserve"> реестра</w:t>
            </w:r>
            <w:r w:rsidRPr="00BF4018">
              <w:t xml:space="preserve"> счета в файле.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Служебное поле к счету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C263F8" w:rsidRDefault="00C263F8" w:rsidP="008F2883">
            <w:r>
              <w:t>Поле не заполняется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Сумма, принятая к оплате СМО (ТФОМС)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Default="00382CA8" w:rsidP="008F2883">
            <w:r w:rsidRPr="001D5CE6">
              <w:t>Заполняется СМО (ТФОМС).</w:t>
            </w:r>
          </w:p>
          <w:p w:rsidR="004476C3" w:rsidRPr="001D5CE6" w:rsidRDefault="004476C3" w:rsidP="008F2883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>_SL) по всем позициям</w:t>
            </w:r>
            <w:r w:rsidR="001E4C51">
              <w:t xml:space="preserve"> реестра</w:t>
            </w:r>
            <w:r w:rsidRPr="00BF4018">
              <w:t xml:space="preserve"> счета в файле.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Финансовые санкции (МЭК)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Сумма, снятая с оплаты по результатам МЭК, заполняется после проведения МЭК.</w:t>
            </w:r>
            <w:r w:rsidR="00581F1E">
              <w:t xml:space="preserve"> </w:t>
            </w:r>
            <w:r w:rsidR="00581F1E" w:rsidRPr="00581F1E">
              <w:t>Должна быть равна сумме значений SANK.S_SUM.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Финансовые санкции (МЭЭ)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Сумма, снятая с оплаты по результатам МЭЭ, заполняется после проведения МЭЭ.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Финансовые санкции (ЭКМП)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6" w:rsidRPr="001D5CE6" w:rsidRDefault="00382CA8" w:rsidP="008F2883">
            <w:r w:rsidRPr="001D5CE6">
              <w:t>Сумма, снятая с оплаты по результатам ЭКМП, заполняется после проведения ЭКМП.</w:t>
            </w:r>
          </w:p>
        </w:tc>
      </w:tr>
      <w:tr w:rsidR="00355CD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8F2883">
            <w:pPr>
              <w:rPr>
                <w:rFonts w:eastAsia="Calibri"/>
              </w:rPr>
            </w:pPr>
            <w:r w:rsidRPr="001D5CE6">
              <w:t>DISP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702856" w:rsidRDefault="00702856" w:rsidP="008F2883">
            <w:pPr>
              <w:jc w:val="center"/>
              <w:rPr>
                <w:lang w:val="en-US"/>
              </w:rPr>
            </w:pPr>
            <w:r w:rsidRPr="001D5CE6">
              <w:t xml:space="preserve">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8F2883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E" w:rsidRPr="001D5CE6" w:rsidRDefault="00355CDE" w:rsidP="008F2883">
            <w:r w:rsidRPr="001D5CE6">
              <w:t>Тип диспансеризации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E" w:rsidRPr="001D5CE6" w:rsidRDefault="00355CDE" w:rsidP="008F2883">
            <w:r w:rsidRPr="001D5CE6">
              <w:t xml:space="preserve">Классификатор типов диспансеризации </w:t>
            </w:r>
            <w:r w:rsidRPr="001D5CE6">
              <w:rPr>
                <w:lang w:val="en-US"/>
              </w:rPr>
              <w:t>V</w:t>
            </w:r>
            <w:r w:rsidRPr="001D5CE6">
              <w:t>016</w:t>
            </w:r>
            <w:r w:rsidR="00303EE6" w:rsidRPr="001D5CE6">
              <w:t>.</w:t>
            </w:r>
          </w:p>
          <w:p w:rsidR="003C37BC" w:rsidRPr="001D5CE6" w:rsidRDefault="00690B9E" w:rsidP="004D3CDE">
            <w:r>
              <w:t>У</w:t>
            </w:r>
            <w:r w:rsidR="003C37BC" w:rsidRPr="001D5CE6">
              <w:t>казыва</w:t>
            </w:r>
            <w:r>
              <w:t>е</w:t>
            </w:r>
            <w:r w:rsidR="003C37BC" w:rsidRPr="001D5CE6">
              <w:t>т</w:t>
            </w:r>
            <w:r>
              <w:t>ся</w:t>
            </w:r>
            <w:r w:rsidR="003C37BC" w:rsidRPr="001D5CE6">
              <w:t xml:space="preserve"> констант</w:t>
            </w:r>
            <w:r>
              <w:t>а</w:t>
            </w:r>
            <w:r w:rsidR="003C37BC" w:rsidRPr="001D5CE6">
              <w:t xml:space="preserve"> из имени файла, обозначающ</w:t>
            </w:r>
            <w:r>
              <w:t>ая</w:t>
            </w:r>
            <w:r w:rsidR="003C37BC" w:rsidRPr="001D5CE6">
              <w:t xml:space="preserve"> передаваемые данные: D</w:t>
            </w:r>
            <w:r w:rsidR="003C37BC" w:rsidRPr="001D5CE6">
              <w:rPr>
                <w:lang w:val="en-US"/>
              </w:rPr>
              <w:t>P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V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O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S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U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F</w:t>
            </w:r>
            <w:r w:rsidR="00513CC3" w:rsidRPr="00513CC3">
              <w:t>,</w:t>
            </w:r>
            <w:r w:rsidR="004D3CDE">
              <w:t xml:space="preserve"> </w:t>
            </w:r>
            <w:r w:rsidR="00513CC3">
              <w:rPr>
                <w:lang w:val="en-US"/>
              </w:rPr>
              <w:t>DA</w:t>
            </w:r>
            <w:r w:rsidR="00513CC3" w:rsidRPr="00513CC3">
              <w:t>,</w:t>
            </w:r>
            <w:r w:rsidR="004D3CDE">
              <w:t xml:space="preserve"> </w:t>
            </w:r>
            <w:r w:rsidR="00513CC3">
              <w:rPr>
                <w:lang w:val="en-US"/>
              </w:rPr>
              <w:t>DB</w:t>
            </w:r>
            <w:r w:rsidR="00193473" w:rsidRPr="00BF5F63">
              <w:t>,</w:t>
            </w:r>
            <w:r w:rsidR="004D3CDE">
              <w:t xml:space="preserve"> </w:t>
            </w:r>
            <w:r w:rsidR="008F2883">
              <w:rPr>
                <w:lang w:val="en-US"/>
              </w:rPr>
              <w:t>D</w:t>
            </w:r>
            <w:r w:rsidR="00BC6C34">
              <w:rPr>
                <w:lang w:val="en-US"/>
              </w:rPr>
              <w:t>D</w:t>
            </w:r>
            <w:r w:rsidR="008F2883" w:rsidRPr="008F2883">
              <w:t>,</w:t>
            </w:r>
            <w:r w:rsidR="004D3CDE">
              <w:t xml:space="preserve"> </w:t>
            </w:r>
            <w:r w:rsidR="008F2883">
              <w:rPr>
                <w:lang w:val="en-US"/>
              </w:rPr>
              <w:t>D</w:t>
            </w:r>
            <w:r w:rsidR="00BC6C34">
              <w:rPr>
                <w:lang w:val="en-US"/>
              </w:rPr>
              <w:t>E</w:t>
            </w:r>
            <w:r w:rsidR="003C37BC" w:rsidRPr="001D5CE6">
              <w:t>.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ZAP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N_ZAP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Номер позиции 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 xml:space="preserve">Уникально идентифицирует запись в пределах </w:t>
            </w:r>
            <w:r w:rsidR="00EC0968">
              <w:t xml:space="preserve">реестра </w:t>
            </w:r>
            <w:r w:rsidRPr="001D5CE6">
              <w:t>счета.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PR_NOV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Признак исправленной 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0 – сведения об оказанной медицинской помощи передаются впервые;</w:t>
            </w:r>
          </w:p>
          <w:p w:rsidR="00382CA8" w:rsidRPr="001D5CE6" w:rsidRDefault="00D61EE4" w:rsidP="008F28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PACIENT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Сведения о пациенте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/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731B89" w:rsidP="008F2883">
            <w:pPr>
              <w:rPr>
                <w:lang w:val="en-US"/>
              </w:rPr>
            </w:pPr>
            <w:r w:rsidRPr="001D5CE6">
              <w:rPr>
                <w:lang w:val="en-US"/>
              </w:rPr>
              <w:t>Z_</w:t>
            </w:r>
            <w:r w:rsidR="00382CA8" w:rsidRPr="001D5CE6">
              <w:t>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Сведения о</w:t>
            </w:r>
            <w:r w:rsidR="00731B89" w:rsidRPr="001D5CE6">
              <w:t xml:space="preserve"> законченном</w:t>
            </w:r>
            <w:r w:rsidRPr="001D5CE6">
              <w:t xml:space="preserve"> случае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731B89" w:rsidP="008F2883">
            <w:r w:rsidRPr="001D5CE6">
              <w:t>Сведения о законченном случае оказания медицинской помощи</w:t>
            </w:r>
            <w:r w:rsidR="00EB11A3" w:rsidRPr="001D5CE6">
              <w:t>:</w:t>
            </w:r>
          </w:p>
          <w:p w:rsidR="00EB11A3" w:rsidRPr="001D5CE6" w:rsidRDefault="00EB11A3" w:rsidP="008F2883">
            <w:r w:rsidRPr="001D5CE6">
              <w:t>- случай диспансеризации или медицинского осмотра.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PACIENT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Код записи о пациенте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7C7800" w:rsidRDefault="005F01E8" w:rsidP="008F2883">
            <w:r>
              <w:t>Допускается</w:t>
            </w:r>
            <w:r w:rsidRPr="001D5CE6">
              <w:t xml:space="preserve"> </w:t>
            </w:r>
            <w:r w:rsidR="00382CA8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C7800" w:rsidRPr="007C7800">
              <w:t xml:space="preserve"> </w:t>
            </w:r>
            <w:r w:rsidR="007C7800" w:rsidRPr="00BF4018">
              <w:t xml:space="preserve">Соответствует аналогичному полю в файле персональных данных (элемент </w:t>
            </w:r>
            <w:r w:rsidR="007C7800" w:rsidRPr="00BF4018">
              <w:rPr>
                <w:lang w:val="en-US"/>
              </w:rPr>
              <w:t>PERS</w:t>
            </w:r>
            <w:r w:rsidR="007C7800" w:rsidRPr="00BF4018">
              <w:t>). Поле уникально в пределах одного отчетно</w:t>
            </w:r>
            <w:r w:rsidR="007C7800">
              <w:t>го</w:t>
            </w:r>
            <w:r w:rsidR="007C7800" w:rsidRPr="00BF4018">
              <w:t xml:space="preserve"> период</w:t>
            </w:r>
            <w:r w:rsidR="007C7800">
              <w:t>а</w:t>
            </w:r>
            <w:r w:rsidR="007C7800" w:rsidRPr="00BF4018">
              <w:t>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Заполняется в соответствии с F008.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 xml:space="preserve">Серия </w:t>
            </w:r>
            <w:r w:rsidR="00BC406D" w:rsidRPr="00BC406D">
              <w:t>полиса старого образца)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/>
        </w:tc>
      </w:tr>
      <w:tr w:rsidR="00EF5DC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4F2DF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 xml:space="preserve">Номер </w:t>
            </w:r>
            <w:r w:rsidR="00BC406D" w:rsidRPr="00BC406D">
              <w:t>полиса старого образца или временного свидетельства</w:t>
            </w:r>
            <w:r w:rsidR="00BC406D" w:rsidRPr="001D5CE6" w:rsidDel="00BC406D">
              <w:t xml:space="preserve">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/>
        </w:tc>
      </w:tr>
      <w:tr w:rsidR="00BC406D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1D5CE6" w:rsidRDefault="00BC406D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BC406D" w:rsidRDefault="00BC406D" w:rsidP="008F2883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ENP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BC406D" w:rsidRDefault="00E176E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E176E8" w:rsidRDefault="00E176E8" w:rsidP="008F2883">
            <w:pPr>
              <w:jc w:val="center"/>
              <w:rPr>
                <w:lang w:val="en-US"/>
              </w:rPr>
            </w:pPr>
            <w:r w:rsidRPr="00BC406D">
              <w:t>N</w:t>
            </w:r>
            <w:r>
              <w:rPr>
                <w:lang w:val="en-US"/>
              </w:rPr>
              <w:t>(16)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D" w:rsidRPr="001D5CE6" w:rsidRDefault="00BC406D" w:rsidP="008F2883">
            <w:r w:rsidRPr="00BC406D">
              <w:t>Единый номер полиса обязательного медицинского страхования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0" w:rsidRDefault="007C7800" w:rsidP="008F2883">
            <w:pPr>
              <w:pStyle w:val="10"/>
              <w:spacing w:before="0" w:after="0"/>
              <w:jc w:val="left"/>
            </w:pPr>
            <w:r w:rsidRPr="008109BC">
              <w:t>Обязательно</w:t>
            </w:r>
            <w:r>
              <w:t xml:space="preserve"> для заполнения</w:t>
            </w:r>
            <w:r w:rsidRPr="008109BC">
              <w:t>, если VPOLIS</w:t>
            </w:r>
            <w:r>
              <w:t>=</w:t>
            </w:r>
            <w:r w:rsidRPr="008109BC">
              <w:t>3</w:t>
            </w:r>
          </w:p>
          <w:p w:rsidR="00BC406D" w:rsidRPr="001D5CE6" w:rsidRDefault="007C7800" w:rsidP="008F2883">
            <w:r>
              <w:t>Ф</w:t>
            </w:r>
            <w:r w:rsidRPr="003A2A82">
              <w:t>асеты номера (8 символов – с 3-го по 10-ый) должны соответствовать дате рождения и полу застрахованного (исключения содержатся в файле UIP_EXC.DBF); в номере должен быть правильно указан 16-ый контрольный разряд</w:t>
            </w:r>
          </w:p>
        </w:tc>
      </w:tr>
      <w:tr w:rsidR="00EF5DCF" w:rsidRPr="001D5CE6" w:rsidTr="008F2883">
        <w:trPr>
          <w:trHeight w:val="43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7C7800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EF5DCF" w:rsidRPr="001D5CE6" w:rsidTr="008F2883">
        <w:trPr>
          <w:trHeight w:val="59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 xml:space="preserve">Реестровый номер СМО.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 xml:space="preserve">Заполняется в соответствии со справочником F002. </w:t>
            </w:r>
            <w:r w:rsidR="007C7800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C7800" w:rsidRPr="00BF4018">
              <w:rPr>
                <w:lang w:val="en-US"/>
              </w:rPr>
              <w:t>SMO</w:t>
            </w:r>
            <w:r w:rsidR="007C7800" w:rsidRPr="00BF4018">
              <w:t>_</w:t>
            </w:r>
            <w:r w:rsidR="007C7800" w:rsidRPr="00BF4018">
              <w:rPr>
                <w:lang w:val="en-US"/>
              </w:rPr>
              <w:t>OK</w:t>
            </w:r>
            <w:r w:rsidR="007C7800" w:rsidRPr="00BF4018">
              <w:t xml:space="preserve"> (ОКАТО территории страхования).</w:t>
            </w:r>
          </w:p>
        </w:tc>
      </w:tr>
      <w:tr w:rsidR="00EF5DCF" w:rsidRPr="001D5CE6" w:rsidTr="008F2883">
        <w:trPr>
          <w:trHeight w:val="67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>Наименование СМО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 xml:space="preserve">Заполняется при невозможности указать ни реестровый номер, ни ОГРН СМО. </w:t>
            </w:r>
          </w:p>
          <w:p w:rsidR="00EF5DCF" w:rsidRPr="001D5CE6" w:rsidRDefault="007A1046" w:rsidP="008F2883">
            <w:r w:rsidRPr="001D5CE6">
              <w:t xml:space="preserve">Только для файлов персонифицированного </w:t>
            </w:r>
            <w:r w:rsidR="00EF5DCF" w:rsidRPr="001D5CE6">
              <w:t>учета застрахованных на территории других субъектов РФ.</w:t>
            </w:r>
          </w:p>
        </w:tc>
      </w:tr>
      <w:tr w:rsidR="00731B89" w:rsidRPr="001D5CE6" w:rsidTr="008F2883">
        <w:trPr>
          <w:trHeight w:val="2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Признак новорождённого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731B89" w:rsidRPr="001D5CE6" w:rsidRDefault="00731B89" w:rsidP="008F2883">
            <w:r w:rsidRPr="001D5CE6">
              <w:t>0 – признак отсутствует.</w:t>
            </w:r>
          </w:p>
          <w:p w:rsidR="00731B89" w:rsidRPr="001D5CE6" w:rsidRDefault="00731B89" w:rsidP="008F2883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731B89" w:rsidRPr="001D5CE6" w:rsidRDefault="00731B89" w:rsidP="008F2883">
            <w:r w:rsidRPr="001D5CE6">
              <w:t>П – пол ребёнка в соответствии с классификатором V005;</w:t>
            </w:r>
          </w:p>
          <w:p w:rsidR="00731B89" w:rsidRPr="001D5CE6" w:rsidRDefault="00731B89" w:rsidP="008F2883">
            <w:r w:rsidRPr="001D5CE6">
              <w:lastRenderedPageBreak/>
              <w:t>ДД – день рождения;</w:t>
            </w:r>
          </w:p>
          <w:p w:rsidR="00731B89" w:rsidRPr="001D5CE6" w:rsidRDefault="00731B89" w:rsidP="008F2883">
            <w:r w:rsidRPr="001D5CE6">
              <w:t>ММ – месяц рождения;</w:t>
            </w:r>
          </w:p>
          <w:p w:rsidR="00731B89" w:rsidRPr="001D5CE6" w:rsidRDefault="00731B89" w:rsidP="008F2883">
            <w:r w:rsidRPr="001D5CE6">
              <w:t>ГГ – последние две цифры года рождения;</w:t>
            </w:r>
          </w:p>
          <w:p w:rsidR="00731B89" w:rsidRPr="001D5CE6" w:rsidRDefault="00731B89" w:rsidP="008F2883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731B89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i/>
              </w:rPr>
            </w:pPr>
            <w:r w:rsidRPr="001D5CE6">
              <w:rPr>
                <w:i/>
              </w:rPr>
              <w:lastRenderedPageBreak/>
              <w:t>Сведения о законченном случае</w:t>
            </w:r>
          </w:p>
        </w:tc>
      </w:tr>
      <w:tr w:rsidR="00731B89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Номер записи в реестре случаев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731B89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Вид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Классификатор видов медицинской помощи. Справочник V008.</w:t>
            </w:r>
          </w:p>
        </w:tc>
      </w:tr>
      <w:tr w:rsidR="00731B89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Код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МО лечения, указывается в соответствии с реестром</w:t>
            </w:r>
            <w:r w:rsidR="00673BFA">
              <w:t xml:space="preserve"> F032</w:t>
            </w:r>
            <w:r w:rsidR="0006682B" w:rsidRPr="005A7FC6">
              <w:t xml:space="preserve"> (поле </w:t>
            </w:r>
            <w:proofErr w:type="spellStart"/>
            <w:r w:rsidR="0006682B" w:rsidRPr="0006682B">
              <w:rPr>
                <w:lang w:val="en-US"/>
              </w:rPr>
              <w:t>mcod</w:t>
            </w:r>
            <w:proofErr w:type="spellEnd"/>
            <w:r w:rsidR="0006682B" w:rsidRPr="005A7FC6">
              <w:t>)</w:t>
            </w:r>
            <w:r w:rsidRPr="001D5CE6">
              <w:t>.</w:t>
            </w:r>
          </w:p>
        </w:tc>
      </w:tr>
      <w:tr w:rsidR="00731B89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Признак мобильной медицинской бригады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0 – нет;</w:t>
            </w:r>
          </w:p>
          <w:p w:rsidR="00731B89" w:rsidRPr="001D5CE6" w:rsidRDefault="00731B89" w:rsidP="008F2883">
            <w:r w:rsidRPr="001D5CE6">
              <w:t>1 – да.</w:t>
            </w:r>
          </w:p>
        </w:tc>
      </w:tr>
      <w:tr w:rsidR="00B160C2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8F2883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2" w:rsidRPr="001D5CE6" w:rsidRDefault="00B160C2" w:rsidP="008F2883">
            <w:r w:rsidRPr="001D5CE6">
              <w:t>Дата начала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2" w:rsidRPr="001D5CE6" w:rsidRDefault="00B160C2" w:rsidP="008F2883">
            <w:r w:rsidRPr="001D5CE6">
              <w:t>В формате ГГГГ-ММ-ДД</w:t>
            </w:r>
          </w:p>
        </w:tc>
      </w:tr>
      <w:tr w:rsidR="00B160C2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0C2" w:rsidRPr="001D5CE6" w:rsidRDefault="00B160C2" w:rsidP="008F2883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2" w:rsidRPr="001D5CE6" w:rsidRDefault="00B160C2" w:rsidP="008F2883">
            <w:r w:rsidRPr="001D5CE6">
              <w:t>Дата окончания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2" w:rsidRPr="001D5CE6" w:rsidRDefault="00B160C2" w:rsidP="008F2883">
            <w:r w:rsidRPr="001D5CE6">
              <w:t>В формате ГГГГ-ММ-ДД</w:t>
            </w:r>
          </w:p>
        </w:tc>
      </w:tr>
      <w:tr w:rsidR="00731B89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P_OTK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Признак отказа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pPr>
              <w:autoSpaceDE w:val="0"/>
              <w:autoSpaceDN w:val="0"/>
              <w:adjustRightInd w:val="0"/>
            </w:pPr>
            <w:r w:rsidRPr="001D5CE6">
              <w:t>Значение по умолчанию: «0». В случае отказа указывается значение «1».</w:t>
            </w:r>
          </w:p>
        </w:tc>
      </w:tr>
      <w:tr w:rsidR="00CB21B5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RSLT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29738C" w:rsidP="008F2883">
            <w:pPr>
              <w:jc w:val="center"/>
              <w:rPr>
                <w:lang w:val="en-US"/>
              </w:rPr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t>Результат диспансеризации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B" w:rsidRPr="001D5CE6" w:rsidRDefault="00FF0D54" w:rsidP="008F2883">
            <w:r w:rsidRPr="00FF0D54">
              <w:t>Обязательно к заполнению в соответствии с классификатором результатов диспансеризации V017, если ZL_LIST/ZAP/Z_SL/P_OTK=0</w:t>
            </w:r>
            <w:r w:rsidR="00D646AB" w:rsidRPr="001D5CE6">
              <w:t>При установленном признаке отказа (</w:t>
            </w:r>
            <w:r w:rsidR="00D646AB" w:rsidRPr="001D5CE6">
              <w:rPr>
                <w:lang w:val="en-US"/>
              </w:rPr>
              <w:t>P</w:t>
            </w:r>
            <w:r w:rsidR="00D646AB" w:rsidRPr="001D5CE6">
              <w:t>_</w:t>
            </w:r>
            <w:r w:rsidR="00D646AB" w:rsidRPr="001D5CE6">
              <w:rPr>
                <w:lang w:val="en-US"/>
              </w:rPr>
              <w:t>OTK</w:t>
            </w:r>
            <w:r w:rsidR="00D646AB" w:rsidRPr="001D5CE6">
              <w:t xml:space="preserve">=1) </w:t>
            </w:r>
            <w:r w:rsidR="00D646AB">
              <w:t>не заполняется</w:t>
            </w:r>
          </w:p>
        </w:tc>
      </w:tr>
      <w:tr w:rsidR="00CB21B5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t>Указываются все имевшиеся особые случаи.</w:t>
            </w:r>
          </w:p>
          <w:p w:rsidR="00CB21B5" w:rsidRPr="001D5CE6" w:rsidRDefault="00CB21B5" w:rsidP="008F2883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CB21B5" w:rsidRPr="001D5CE6" w:rsidRDefault="00CB21B5" w:rsidP="008F2883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CB21B5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  <w:r w:rsidR="008E3444"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t>Сведения о случае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/>
        </w:tc>
      </w:tr>
      <w:tr w:rsidR="00CB21B5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t>Код способа оплаты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t>Классификатор способов оплаты медицинской помощи V010.</w:t>
            </w:r>
            <w:r w:rsidR="00E72DA9">
              <w:t xml:space="preserve"> </w:t>
            </w:r>
            <w:r w:rsidR="00DA2D58" w:rsidRPr="00BF4018">
              <w:t xml:space="preserve">Заполняется значением поля </w:t>
            </w:r>
            <w:r w:rsidR="00DA2D58" w:rsidRPr="00BF4018">
              <w:rPr>
                <w:lang w:val="en-US"/>
              </w:rPr>
              <w:t>IDSP</w:t>
            </w:r>
            <w:r w:rsidR="00DA2D58" w:rsidRPr="00BF4018">
              <w:t xml:space="preserve">, соответствующим итоговой записи </w:t>
            </w:r>
            <w:r w:rsidR="00DA2D58" w:rsidRPr="00BF4018">
              <w:rPr>
                <w:lang w:val="en-US"/>
              </w:rPr>
              <w:t>SL</w:t>
            </w:r>
            <w:r w:rsidR="00DA2D58" w:rsidRPr="00BF4018">
              <w:t xml:space="preserve"> в законченном случае оказания медицинской помощи. Значение </w:t>
            </w:r>
            <w:r w:rsidR="00DA2D58" w:rsidRPr="00BF4018">
              <w:rPr>
                <w:lang w:val="en-US"/>
              </w:rPr>
              <w:t>IDSP</w:t>
            </w:r>
            <w:r w:rsidR="00DA2D58" w:rsidRPr="00BF4018">
              <w:t xml:space="preserve"> для каждого вложенного </w:t>
            </w:r>
            <w:r w:rsidR="00DA2D58" w:rsidRPr="00BF4018">
              <w:rPr>
                <w:lang w:val="en-US"/>
              </w:rPr>
              <w:t>SL</w:t>
            </w:r>
            <w:r w:rsidR="00DA2D58" w:rsidRPr="00BF4018">
              <w:t xml:space="preserve"> передается в </w:t>
            </w:r>
            <w:r w:rsidR="00DA2D58">
              <w:t xml:space="preserve">файле с </w:t>
            </w:r>
            <w:r w:rsidR="00DA2D58">
              <w:lastRenderedPageBreak/>
              <w:t xml:space="preserve">дополнительными сведениями об оказанной медицинской помощи, связанного по </w:t>
            </w:r>
            <w:r w:rsidR="00DA2D58">
              <w:rPr>
                <w:lang w:val="en-US"/>
              </w:rPr>
              <w:t>SL</w:t>
            </w:r>
            <w:r w:rsidR="00DA2D58" w:rsidRPr="00351CA7">
              <w:t>_</w:t>
            </w:r>
            <w:r w:rsidR="00DA2D58">
              <w:rPr>
                <w:lang w:val="en-US"/>
              </w:rPr>
              <w:t>ID</w:t>
            </w:r>
            <w:r w:rsidR="00DA2D58">
              <w:t>.</w:t>
            </w:r>
          </w:p>
        </w:tc>
      </w:tr>
      <w:tr w:rsidR="00CB21B5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t>Сумма, выставленная к оплате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rPr>
                <w:rFonts w:eastAsia="Calibri"/>
              </w:rPr>
              <w:t>Равна значению SUM_M вложенн</w:t>
            </w:r>
            <w:r w:rsidR="006F3750" w:rsidRPr="001D5CE6">
              <w:rPr>
                <w:rFonts w:eastAsia="Calibri"/>
              </w:rPr>
              <w:t>ых</w:t>
            </w:r>
            <w:r w:rsidRPr="001D5CE6">
              <w:rPr>
                <w:rFonts w:eastAsia="Calibri"/>
              </w:rPr>
              <w:t xml:space="preserve"> элемент</w:t>
            </w:r>
            <w:r w:rsidR="006F3750" w:rsidRPr="001D5CE6">
              <w:rPr>
                <w:rFonts w:eastAsia="Calibri"/>
              </w:rPr>
              <w:t>ов</w:t>
            </w:r>
            <w:r w:rsidRPr="001D5CE6">
              <w:rPr>
                <w:rFonts w:eastAsia="Calibri"/>
              </w:rPr>
              <w:t xml:space="preserve">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rPr>
                <w:rFonts w:eastAsia="Calibri"/>
              </w:rPr>
              <w:t>.</w:t>
            </w:r>
            <w:r w:rsidR="00A56CBA">
              <w:rPr>
                <w:rFonts w:eastAsia="Calibri"/>
              </w:rPr>
              <w:t xml:space="preserve"> </w:t>
            </w:r>
            <w:r w:rsidR="00A56CBA" w:rsidRPr="00590DCA">
              <w:t>SUMV должна быть равна 0 при отказе от проведения диспансеризации или профилактического медосмотра</w:t>
            </w:r>
            <w:r w:rsidR="00A56CBA">
              <w:t xml:space="preserve"> (</w:t>
            </w:r>
            <w:r w:rsidR="00A56CBA" w:rsidRPr="00590DCA">
              <w:t>P_OTK=1</w:t>
            </w:r>
            <w:r w:rsidR="00A56CBA">
              <w:t>).</w:t>
            </w:r>
          </w:p>
        </w:tc>
      </w:tr>
      <w:tr w:rsidR="00CB21B5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CB21B5" w:rsidRPr="001D5CE6" w:rsidRDefault="00CB21B5" w:rsidP="008F2883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CB21B5" w:rsidRPr="001D5CE6" w:rsidRDefault="00CB21B5" w:rsidP="008F2883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CB21B5" w:rsidRPr="001D5CE6" w:rsidRDefault="00CB21B5" w:rsidP="008F2883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CB21B5" w:rsidRPr="00247CF3" w:rsidRDefault="00CB21B5" w:rsidP="008F2883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952EF3" w:rsidRPr="00952EF3" w:rsidRDefault="00952EF3" w:rsidP="008F2883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CB21B5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1B5" w:rsidRPr="001D5CE6" w:rsidRDefault="00CB21B5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Pr="001D5CE6" w:rsidRDefault="00CB21B5" w:rsidP="008F2883">
            <w:r w:rsidRPr="001D5CE6">
              <w:t>Сумма, принятая к оплате СМО (ТФОМС)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5" w:rsidRDefault="00CB21B5" w:rsidP="008F2883">
            <w:r w:rsidRPr="001D5CE6">
              <w:t>Заполняется СМО (ТФОМС).</w:t>
            </w:r>
          </w:p>
          <w:p w:rsidR="00952EF3" w:rsidRPr="001D5CE6" w:rsidRDefault="00153969" w:rsidP="008F2883">
            <w:r>
              <w:t>С</w:t>
            </w:r>
            <w:r w:rsidR="00952EF3" w:rsidRPr="00BF4018">
              <w:t>умм</w:t>
            </w:r>
            <w:r>
              <w:t>а,</w:t>
            </w:r>
            <w:r w:rsidR="00952EF3" w:rsidRPr="00BF4018">
              <w:t xml:space="preserve"> </w:t>
            </w:r>
            <w:r>
              <w:t xml:space="preserve">принятая </w:t>
            </w:r>
            <w:r w:rsidR="00952EF3" w:rsidRPr="00BF4018">
              <w:t xml:space="preserve">к оплате с учетом типа оплаты </w:t>
            </w:r>
            <w:r w:rsidR="00952EF3" w:rsidRPr="00BF4018">
              <w:rPr>
                <w:lang w:val="en-US"/>
              </w:rPr>
              <w:t>OPLATA</w:t>
            </w:r>
            <w:r w:rsidR="00952EF3">
              <w:t>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3D5B0E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="00076A4D">
              <w:t>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A574A7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Номер карты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53969" w:rsidRDefault="003D5B0E" w:rsidP="008F2883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540BFF" w:rsidRPr="00540BFF" w:rsidRDefault="00540BFF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540BFF">
              <w:t>Для услуг, оказанных до диспансеризации, указывается дата их оказания, для отказа – дата отказа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В формате ГГГГ-ММ-ДД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9F00FE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Диагноз основной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B" w:rsidRPr="001D5CE6" w:rsidRDefault="00540BFF" w:rsidP="008F2883">
            <w:r w:rsidRPr="00540BFF">
              <w:t>Обязательно к заполнению кодом до уровня подрубрики в соответствии со справочником МКБ, если ZL_LIST/ZAP/Z_SL/P_OTK=0</w:t>
            </w:r>
            <w:r w:rsidR="00D646AB" w:rsidRPr="001D5CE6">
              <w:t>При установленном признаке отказа (</w:t>
            </w:r>
            <w:r w:rsidR="00D646AB" w:rsidRPr="001D5CE6">
              <w:rPr>
                <w:lang w:val="en-US"/>
              </w:rPr>
              <w:t>P</w:t>
            </w:r>
            <w:r w:rsidR="00D646AB" w:rsidRPr="001D5CE6">
              <w:t>_</w:t>
            </w:r>
            <w:r w:rsidR="00D646AB" w:rsidRPr="001D5CE6">
              <w:rPr>
                <w:lang w:val="en-US"/>
              </w:rPr>
              <w:t>OTK</w:t>
            </w:r>
            <w:r w:rsidR="00D646AB" w:rsidRPr="001D5CE6">
              <w:t xml:space="preserve">=1) </w:t>
            </w:r>
            <w:r w:rsidR="00D646AB">
              <w:t>не заполняется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DS1_PR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Установлен впервые (основной)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Обязательно указывается «1», если основной диагноз выявлен впервые в результате проведённой диспансеризации / профилактического медицинского осмотра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285767" w:rsidP="008F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657A29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Заполняется </w:t>
            </w:r>
            <w:r w:rsidR="00285767" w:rsidRPr="001D5CE6">
              <w:rPr>
                <w:lang w:eastAsia="ru-RU"/>
              </w:rPr>
              <w:t>значениями:</w:t>
            </w:r>
          </w:p>
          <w:p w:rsidR="00285767" w:rsidRPr="001D5CE6" w:rsidRDefault="00657A29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0 - при отсутствии подозрения </w:t>
            </w:r>
            <w:r w:rsidR="00285767" w:rsidRPr="001D5CE6">
              <w:rPr>
                <w:lang w:eastAsia="ru-RU"/>
              </w:rPr>
              <w:t>на злокачественное новообразование;</w:t>
            </w:r>
          </w:p>
          <w:p w:rsidR="00285767" w:rsidRDefault="00DF4265" w:rsidP="008F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657A29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подозрения </w:t>
            </w:r>
            <w:r w:rsidR="00285767" w:rsidRPr="001D5CE6">
              <w:rPr>
                <w:rFonts w:ascii="Times New Roman" w:hAnsi="Times New Roman" w:cs="Times New Roman"/>
                <w:sz w:val="24"/>
                <w:szCs w:val="24"/>
              </w:rPr>
              <w:t>на злокачественное новообразование.</w:t>
            </w:r>
          </w:p>
          <w:p w:rsidR="00E41162" w:rsidRPr="001D5CE6" w:rsidRDefault="00E41162" w:rsidP="008F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162">
              <w:rPr>
                <w:rFonts w:ascii="Times New Roman" w:hAnsi="Times New Roman" w:cs="Times New Roman"/>
                <w:sz w:val="24"/>
                <w:szCs w:val="24"/>
              </w:rPr>
              <w:t>DS_ONK=1 допустимо указывать только при отсутствии отказа (P_OTK=0).</w:t>
            </w:r>
          </w:p>
        </w:tc>
      </w:tr>
      <w:tr w:rsidR="003D5B0E" w:rsidRPr="001D5CE6" w:rsidTr="008F2883">
        <w:trPr>
          <w:trHeight w:val="2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PR_D_N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63781C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Диспансерное наблюдение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657A29" w:rsidP="008F2883">
            <w:pPr>
              <w:ind w:right="113"/>
            </w:pPr>
            <w:r>
              <w:t xml:space="preserve">Указываются </w:t>
            </w:r>
            <w:r w:rsidR="003D5B0E" w:rsidRPr="001D5CE6">
              <w:t>сведения о диспансерном наблюдении по поводу основного заболевания (состояния):</w:t>
            </w:r>
          </w:p>
          <w:p w:rsidR="003D5B0E" w:rsidRPr="001D5CE6" w:rsidRDefault="003D5B0E" w:rsidP="008F2883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3D5B0E" w:rsidRPr="001D5CE6" w:rsidRDefault="003D5B0E" w:rsidP="008F2883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2 - взят,</w:t>
            </w:r>
          </w:p>
          <w:p w:rsidR="003D5B0E" w:rsidRPr="001D5CE6" w:rsidRDefault="003D5B0E" w:rsidP="008F2883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3 - не подлежит диспансерному наблюдению.</w:t>
            </w:r>
          </w:p>
          <w:p w:rsidR="003D5B0E" w:rsidRPr="001D5CE6" w:rsidRDefault="003D5B0E" w:rsidP="008F2883">
            <w:pPr>
              <w:ind w:left="60" w:right="113"/>
              <w:rPr>
                <w:spacing w:val="4"/>
              </w:rPr>
            </w:pPr>
            <w:r w:rsidRPr="001D5CE6">
              <w:t>При установленном признаке отказа (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OTK</w:t>
            </w:r>
            <w:r w:rsidRPr="001D5CE6">
              <w:t xml:space="preserve">=1) и для исследований </w:t>
            </w:r>
            <w:r w:rsidR="00BA67FF" w:rsidRPr="00BF4018">
              <w:t>поле отсутствует (элемент не формируется)</w:t>
            </w:r>
            <w:r w:rsidR="00BA67FF">
              <w:t>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DS2_N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Сопутствующие заболевания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FB06CC" w:rsidP="008F2883">
            <w:pPr>
              <w:jc w:val="both"/>
            </w:pPr>
            <w:r w:rsidRPr="00BF4018">
              <w:t>Заполняется только на тарифицируемой/итоговой записи по случаю диспансеризации или медицинского осмотра.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NAZ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440B98" w:rsidP="008F2883">
            <w:r>
              <w:t>Сведения об оформлении направления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 xml:space="preserve">Указывается отдельно для каждого </w:t>
            </w:r>
            <w:r w:rsidR="00294EE0">
              <w:t>направления</w:t>
            </w:r>
            <w:r w:rsidRPr="001D5CE6">
              <w:t>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ED_COL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N(5.2)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Количество единиц оплаты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/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Тариф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996403" w:rsidRDefault="00851D26" w:rsidP="008F2883">
            <w:pPr>
              <w:pStyle w:val="af9"/>
              <w:ind w:right="14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</w:t>
            </w:r>
            <w:r w:rsidR="009117D6" w:rsidRPr="00996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действующим Тарифным соглашением</w:t>
            </w:r>
            <w:r w:rsidR="00EB6BFE" w:rsidRPr="00996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SUM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Сумма, выставленная к оплате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EB6BFE" w:rsidRDefault="00851D26" w:rsidP="008F2883">
            <w:r w:rsidRPr="00EB6BFE">
              <w:t>Равна сумме значений полей SUMV_</w:t>
            </w:r>
            <w:r w:rsidRPr="00EB6BFE">
              <w:rPr>
                <w:lang w:val="en-US"/>
              </w:rPr>
              <w:t>USL</w:t>
            </w:r>
            <w:r w:rsidRPr="00EB6BFE">
              <w:t xml:space="preserve"> (элемент </w:t>
            </w:r>
            <w:r w:rsidRPr="00EB6BFE">
              <w:rPr>
                <w:lang w:val="en-US"/>
              </w:rPr>
              <w:t>U</w:t>
            </w:r>
            <w:r w:rsidRPr="00EB6BFE">
              <w:t>SL).</w:t>
            </w:r>
            <w:r w:rsidR="00A15D49" w:rsidRPr="00EB6BFE">
              <w:t xml:space="preserve"> 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r w:rsidRPr="001D5CE6">
              <w:t>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Сведения об услуге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2C58A2" w:rsidRDefault="003D5B0E" w:rsidP="008F2883">
            <w:r w:rsidRPr="001D5CE6">
              <w:t>Описывает услуги, оказанные в рамках данного случая</w:t>
            </w:r>
            <w:r w:rsidR="002C58A2">
              <w:t xml:space="preserve">. </w:t>
            </w:r>
            <w:r w:rsidR="002C58A2" w:rsidRPr="002C58A2">
              <w:t>Может не заполняться только в случае отказа от диспансеризации.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T(</w:t>
            </w:r>
            <w:r w:rsidR="006C785B">
              <w:t>250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Служебное поле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2C58A2" w:rsidP="008F2883">
            <w:r>
              <w:t>Поле не заполняется</w:t>
            </w:r>
          </w:p>
        </w:tc>
      </w:tr>
      <w:tr w:rsidR="003D5B0E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r w:rsidRPr="001D5CE6">
              <w:rPr>
                <w:rFonts w:eastAsia="Calibri"/>
                <w:i/>
              </w:rPr>
              <w:t>Сопутствующие заболевания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DS2_N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Диагноз сопутствующего заболевания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F66B40" w:rsidP="008F2883">
            <w:r w:rsidRPr="00BF4018">
              <w:t>Указывается код установленного диагноза сопутствующего заболевания, действующий на дату окончания оказания медицинской помощи, из справочника МКБ-10 до уровня подрубрики в соответствии с медицинской документацией.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2_</w:t>
            </w:r>
            <w:r w:rsidRPr="001D5CE6">
              <w:rPr>
                <w:rFonts w:eastAsia="Calibri"/>
                <w:lang w:val="en-US"/>
              </w:rPr>
              <w:t>PR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Установлен впервые (сопутствующий)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Обязательно указывается «1», если данный сопутствующий диагноз выявлен впервые в результате проведенной диспансеризации / профилактического медицинского осмотра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PR_DS2_N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Диспансерное наблюдение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657A29" w:rsidP="008F2883">
            <w:pPr>
              <w:ind w:right="113"/>
            </w:pPr>
            <w:r>
              <w:t xml:space="preserve">Указываются </w:t>
            </w:r>
            <w:r w:rsidR="003D5B0E" w:rsidRPr="001D5CE6">
              <w:t>сведения о диспансерном наблюдении по поводу сопутствующего заболевания:</w:t>
            </w:r>
          </w:p>
          <w:p w:rsidR="003D5B0E" w:rsidRPr="001D5CE6" w:rsidRDefault="003D5B0E" w:rsidP="008F2883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3D5B0E" w:rsidRPr="001D5CE6" w:rsidRDefault="003D5B0E" w:rsidP="008F2883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2 - взят,</w:t>
            </w:r>
          </w:p>
          <w:p w:rsidR="003D5B0E" w:rsidRPr="001D5CE6" w:rsidRDefault="003D5B0E" w:rsidP="008F2883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3 - не подлежит диспансерному наблюдению.</w:t>
            </w:r>
          </w:p>
        </w:tc>
      </w:tr>
      <w:tr w:rsidR="003D5B0E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4262B8" w:rsidP="008F2883">
            <w:pPr>
              <w:ind w:right="113"/>
              <w:rPr>
                <w:i/>
              </w:rPr>
            </w:pPr>
            <w:r>
              <w:rPr>
                <w:i/>
              </w:rPr>
              <w:t>Сведения об оформлении направления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NAZ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NAZ_N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>Номер по порядку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/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 xml:space="preserve">Вид </w:t>
            </w:r>
            <w:r w:rsidR="004262B8">
              <w:t>направления (</w:t>
            </w:r>
            <w:r w:rsidRPr="001D5CE6">
              <w:t>назначения</w:t>
            </w:r>
            <w:r w:rsidR="004262B8">
              <w:t>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E" w:rsidRPr="001D5CE6" w:rsidRDefault="003D5B0E" w:rsidP="008F2883">
            <w:r w:rsidRPr="001D5CE6">
              <w:t xml:space="preserve">Заполняется при присвоении группы здоровья, кроме </w:t>
            </w:r>
            <w:r w:rsidRPr="001D5CE6">
              <w:rPr>
                <w:lang w:val="en-US"/>
              </w:rPr>
              <w:t>I</w:t>
            </w:r>
            <w:r w:rsidRPr="001D5CE6">
              <w:t xml:space="preserve"> и </w:t>
            </w:r>
            <w:r w:rsidRPr="001D5CE6">
              <w:rPr>
                <w:lang w:val="en-US"/>
              </w:rPr>
              <w:t>II</w:t>
            </w:r>
            <w:r w:rsidRPr="001D5CE6">
              <w:t>.</w:t>
            </w:r>
          </w:p>
          <w:p w:rsidR="003D5B0E" w:rsidRPr="001D5CE6" w:rsidRDefault="003D5B0E" w:rsidP="008F2883">
            <w:r w:rsidRPr="001D5CE6">
              <w:t>1 – направлен на консультацию в медицинскую организацию по месту прикрепления;</w:t>
            </w:r>
          </w:p>
          <w:p w:rsidR="003D5B0E" w:rsidRPr="001D5CE6" w:rsidRDefault="003D5B0E" w:rsidP="008F2883">
            <w:r w:rsidRPr="001D5CE6">
              <w:t>2 – направлен на консультацию в иную медицинскую организацию;</w:t>
            </w:r>
          </w:p>
          <w:p w:rsidR="003D5B0E" w:rsidRPr="001D5CE6" w:rsidRDefault="003D5B0E" w:rsidP="008F2883">
            <w:r w:rsidRPr="001D5CE6">
              <w:t>3 – направлен на обследование;</w:t>
            </w:r>
          </w:p>
          <w:p w:rsidR="003D5B0E" w:rsidRPr="001D5CE6" w:rsidRDefault="003D5B0E" w:rsidP="008F2883">
            <w:r w:rsidRPr="001D5CE6">
              <w:t>4 – направлен в дневной стационар;</w:t>
            </w:r>
          </w:p>
          <w:p w:rsidR="003D5B0E" w:rsidRPr="001D5CE6" w:rsidRDefault="003D5B0E" w:rsidP="008F2883">
            <w:r w:rsidRPr="001D5CE6">
              <w:t>5 – направлен на госпитализацию;</w:t>
            </w:r>
          </w:p>
          <w:p w:rsidR="003D5B0E" w:rsidRPr="001D5CE6" w:rsidRDefault="003D5B0E" w:rsidP="008F2883">
            <w:r w:rsidRPr="001D5CE6">
              <w:t>6 – направлен в реабилитационное отделение.</w:t>
            </w:r>
          </w:p>
        </w:tc>
      </w:tr>
      <w:tr w:rsidR="004262B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B8" w:rsidRPr="001D5CE6" w:rsidRDefault="004262B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B8" w:rsidRPr="001D5CE6" w:rsidDel="004262B8" w:rsidRDefault="004262B8" w:rsidP="008F2883">
            <w:pPr>
              <w:rPr>
                <w:rFonts w:eastAsia="Calibri"/>
                <w:lang w:val="en-US"/>
              </w:rPr>
            </w:pPr>
            <w:r w:rsidRPr="004262B8">
              <w:rPr>
                <w:rFonts w:eastAsia="Calibri"/>
                <w:lang w:val="en-US"/>
              </w:rPr>
              <w:t>NAZ_IDDOKT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B8" w:rsidRPr="001D5CE6" w:rsidDel="004262B8" w:rsidRDefault="005A467C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B8" w:rsidRPr="001D5CE6" w:rsidDel="004262B8" w:rsidRDefault="005A467C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8" w:rsidRPr="001D5CE6" w:rsidDel="004262B8" w:rsidRDefault="005A467C" w:rsidP="008F2883">
            <w:r w:rsidRPr="005A467C">
              <w:t>Специальность медицинского работника, выдавшего направление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8" w:rsidRPr="001D5CE6" w:rsidDel="004262B8" w:rsidRDefault="00A95386" w:rsidP="008F2883">
            <w:r w:rsidRPr="001D5CE6">
              <w:t xml:space="preserve">Заполняется в соответствии с классификатором </w:t>
            </w:r>
            <w:r w:rsidR="005A467C" w:rsidRPr="001D5CE6">
              <w:rPr>
                <w:lang w:val="en-US"/>
              </w:rPr>
              <w:t>V</w:t>
            </w:r>
            <w:r w:rsidR="005A467C" w:rsidRPr="00A95386">
              <w:t>021.</w:t>
            </w:r>
          </w:p>
        </w:tc>
      </w:tr>
      <w:tr w:rsidR="003D5B0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B0E" w:rsidRPr="001D5CE6" w:rsidRDefault="003D5B0E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Метод диагностического исследования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 xml:space="preserve">Заполняется в соответствии с классификатором методов диагностического исследования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029, если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>=3.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Т(15)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Медицинская услуга (код)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Заполняется в соответствии с номенклатурой медицинских услуг (</w:t>
            </w:r>
            <w:r w:rsidRPr="001D5CE6">
              <w:rPr>
                <w:lang w:val="en-US"/>
              </w:rPr>
              <w:t>V</w:t>
            </w:r>
            <w:r w:rsidRPr="001D5CE6">
              <w:t>001) только при направлении на обследование в случае подозрения на ЗНО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=3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NAPR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DATE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Дата направления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67" w:rsidRPr="001D5CE6" w:rsidRDefault="00285767" w:rsidP="008F2883">
            <w:r w:rsidRPr="001D5CE6"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={2,3}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NAPR_MO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  <w:rPr>
                <w:lang w:val="en-US"/>
              </w:rPr>
            </w:pPr>
            <w:r w:rsidRPr="001D5CE6">
              <w:t>Т</w:t>
            </w:r>
            <w:r w:rsidRPr="001D5CE6">
              <w:rPr>
                <w:lang w:val="en-US"/>
              </w:rPr>
              <w:t>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 xml:space="preserve">Код МО, куда оформлено направление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67" w:rsidRPr="001D5CE6" w:rsidRDefault="00285767" w:rsidP="008F2883">
            <w:r w:rsidRPr="001D5CE6">
              <w:t xml:space="preserve">Заполняется в соответствии со справочником </w:t>
            </w:r>
            <w:r w:rsidR="00673BFA">
              <w:t xml:space="preserve">F032 </w:t>
            </w:r>
            <w:r w:rsidR="0008306C" w:rsidRPr="00BF4018">
              <w:t>код</w:t>
            </w:r>
            <w:r w:rsidR="0008306C">
              <w:t>ом</w:t>
            </w:r>
            <w:r w:rsidR="0008306C" w:rsidRPr="00BF4018">
              <w:t xml:space="preserve"> действующей на дату направления МО, куда оформлено направление</w:t>
            </w:r>
            <w:r w:rsidR="004A6588" w:rsidRPr="001D5CE6">
              <w:t>.</w:t>
            </w:r>
            <w:r w:rsidRPr="001D5CE6">
              <w:t xml:space="preserve"> </w:t>
            </w:r>
          </w:p>
          <w:p w:rsidR="00285767" w:rsidRPr="001D5CE6" w:rsidRDefault="00285767" w:rsidP="008F2883">
            <w:r w:rsidRPr="001D5CE6"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={2,3}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NAZ_PMP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Профиль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 xml:space="preserve">Заполняется, если в поле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 проставлены коды 4 или 5.</w:t>
            </w:r>
          </w:p>
          <w:p w:rsidR="00285767" w:rsidRPr="001D5CE6" w:rsidRDefault="00ED24DE" w:rsidP="008F2883">
            <w:r>
              <w:t>В</w:t>
            </w:r>
            <w:r w:rsidRPr="00BF4018">
              <w:t xml:space="preserve"> соответствии </w:t>
            </w:r>
            <w:r>
              <w:t>с к</w:t>
            </w:r>
            <w:r w:rsidR="00285767" w:rsidRPr="001D5CE6">
              <w:t>лассификатор</w:t>
            </w:r>
            <w:r>
              <w:t>ом</w:t>
            </w:r>
            <w:r w:rsidR="00285767" w:rsidRPr="001D5CE6">
              <w:t xml:space="preserve"> </w:t>
            </w:r>
            <w:r w:rsidR="00285767" w:rsidRPr="001D5CE6">
              <w:rPr>
                <w:lang w:val="en-US"/>
              </w:rPr>
              <w:t>V</w:t>
            </w:r>
            <w:r w:rsidR="00285767" w:rsidRPr="00ED24DE">
              <w:t>0</w:t>
            </w:r>
            <w:r w:rsidR="00285767" w:rsidRPr="001D5CE6">
              <w:t>02</w:t>
            </w:r>
            <w:r w:rsidRPr="00BF4018">
              <w:t xml:space="preserve"> </w:t>
            </w:r>
            <w:r>
              <w:t xml:space="preserve">указывается </w:t>
            </w:r>
            <w:r w:rsidRPr="00BF4018">
              <w:t>код профиля медицинской помощи, по которому была назначена госпитализация или дневной стационар</w:t>
            </w:r>
            <w:r w:rsidR="00285767" w:rsidRPr="00ED24DE">
              <w:t>.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NAZ_PK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Профиль койки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 xml:space="preserve">Заполняется, если в поле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 проставлен код 6.</w:t>
            </w:r>
          </w:p>
          <w:p w:rsidR="00285767" w:rsidRPr="001D5CE6" w:rsidRDefault="00D656E9" w:rsidP="008F2883">
            <w:r>
              <w:t>У</w:t>
            </w:r>
            <w:r w:rsidRPr="00BF4018">
              <w:t xml:space="preserve">казывается в соответствии с классификатором </w:t>
            </w:r>
            <w:r w:rsidRPr="00BF4018">
              <w:rPr>
                <w:lang w:val="en-US"/>
              </w:rPr>
              <w:t>V</w:t>
            </w:r>
            <w:r w:rsidRPr="00BF4018">
              <w:t>020 код «реабилитационного» профиля койки, по которому была назначена реабилитация</w:t>
            </w:r>
            <w:r w:rsidR="00285767" w:rsidRPr="00D656E9">
              <w:t>.</w:t>
            </w:r>
          </w:p>
        </w:tc>
      </w:tr>
      <w:tr w:rsidR="00285767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Номер записи в реестре услуг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64" w:rsidRDefault="007818FF" w:rsidP="008F2883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104B64">
              <w:t xml:space="preserve"> (элемент </w:t>
            </w:r>
            <w:r w:rsidR="00104B64">
              <w:rPr>
                <w:lang w:val="en-US"/>
              </w:rPr>
              <w:t>SL</w:t>
            </w:r>
            <w:r w:rsidR="00104B64" w:rsidRPr="009B2CC9">
              <w:t>)</w:t>
            </w:r>
            <w:r w:rsidR="00104B64" w:rsidRPr="00BF4018">
              <w:t xml:space="preserve">. </w:t>
            </w:r>
          </w:p>
          <w:p w:rsidR="00104B64" w:rsidRDefault="00104B64" w:rsidP="008F2883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85767" w:rsidRPr="001D5CE6" w:rsidRDefault="00104B64" w:rsidP="008F2883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Код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МО лечения, указывается в соответствии с реестром</w:t>
            </w:r>
            <w:r w:rsidR="00673BFA">
              <w:t xml:space="preserve"> F032</w:t>
            </w:r>
            <w:r w:rsidR="0006682B">
              <w:t xml:space="preserve"> </w:t>
            </w:r>
            <w:r w:rsidR="0006682B" w:rsidRPr="0006682B">
              <w:t xml:space="preserve">(поле </w:t>
            </w:r>
            <w:proofErr w:type="spellStart"/>
            <w:r w:rsidR="0006682B" w:rsidRPr="0006682B">
              <w:t>mcod</w:t>
            </w:r>
            <w:proofErr w:type="spellEnd"/>
            <w:r w:rsidR="0006682B" w:rsidRPr="0006682B">
              <w:t>)</w:t>
            </w:r>
            <w:r w:rsidRPr="001D5CE6">
              <w:t>.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Подразделение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104B64" w:rsidP="008F2883">
            <w:r>
              <w:t>Поле</w:t>
            </w:r>
            <w:r w:rsidRPr="00BF4018">
              <w:t xml:space="preserve"> не заполняется.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Дата начала оказания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В формате ГГГГ-ММ-ДД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Дата окончания оказания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В формате ГГГГ-ММ-ДД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P_OTK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>Признак отказа от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99" w:rsidRDefault="00757699" w:rsidP="008F2883">
            <w:r w:rsidRPr="00BF4018">
              <w:t>Указывается значение признака отказа для каждой записи случая диспансеризации или медицинского осмотра (итоговая/тарифицируемая запись по случаю диспансеризации или медицинского осмотра, записи по осмотрам/исследованиям в рамках данного случая).</w:t>
            </w:r>
          </w:p>
          <w:p w:rsidR="00757699" w:rsidRPr="00BF4018" w:rsidRDefault="00757699" w:rsidP="008F2883">
            <w:pPr>
              <w:jc w:val="both"/>
            </w:pPr>
            <w:r w:rsidRPr="00BF4018">
              <w:t>При отказе пациентом от прохождения диспансеризации/медицинского осмотра в целом указывается значение «1» на итоговой записи по случаю диспансеризации/медицинского осмотра.</w:t>
            </w:r>
          </w:p>
          <w:p w:rsidR="00757699" w:rsidRDefault="00757699" w:rsidP="008F2883">
            <w:pPr>
              <w:jc w:val="both"/>
            </w:pPr>
            <w:r w:rsidRPr="00BF4018">
              <w:t>При отказе пациентом от прохождения какого-либо осмотра специалистом/исследования в рамках случая диспансеризации/медицинского осмотра указывается значение «1» на записи, отражающей этот осмотр/исследование.</w:t>
            </w:r>
          </w:p>
          <w:p w:rsidR="00757699" w:rsidRPr="00D932FC" w:rsidRDefault="00757699" w:rsidP="008F2883">
            <w:pPr>
              <w:jc w:val="both"/>
            </w:pPr>
            <w:r w:rsidRPr="00BF4018">
              <w:t xml:space="preserve">При </w:t>
            </w:r>
            <w:r w:rsidRPr="00DD3AB2">
              <w:t xml:space="preserve">невозможности проведения </w:t>
            </w:r>
            <w:r>
              <w:t xml:space="preserve">исследования </w:t>
            </w:r>
            <w:r w:rsidRPr="00DD3AB2">
              <w:t>по медицинским показаниям</w:t>
            </w:r>
            <w:r w:rsidR="004D3CDE">
              <w:t xml:space="preserve"> </w:t>
            </w:r>
            <w:r>
              <w:t>указывается значение «2</w:t>
            </w:r>
            <w:r w:rsidRPr="00BF4018">
              <w:t>» на записи, отражающей это исследование.</w:t>
            </w:r>
          </w:p>
          <w:p w:rsidR="00BE7F46" w:rsidRPr="001D5CE6" w:rsidRDefault="00757699" w:rsidP="008F2883">
            <w:r w:rsidRPr="00BF4018">
              <w:t>При отсутствии отказа заполняется значением «0».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BF5F63" w:rsidRDefault="00285767" w:rsidP="008F2883">
            <w:pPr>
              <w:rPr>
                <w:rFonts w:eastAsia="Calibri"/>
              </w:rPr>
            </w:pPr>
            <w:r w:rsidRPr="00BF5F63">
              <w:rPr>
                <w:rFonts w:eastAsia="Calibri"/>
              </w:rPr>
              <w:t>CODE_USL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BF5F63" w:rsidRDefault="00285767" w:rsidP="008F2883">
            <w:pPr>
              <w:jc w:val="center"/>
            </w:pPr>
            <w:r w:rsidRPr="00BF5F63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BF5F63" w:rsidRDefault="00285767" w:rsidP="008F2883">
            <w:pPr>
              <w:jc w:val="center"/>
            </w:pPr>
            <w:r w:rsidRPr="00BF5F63">
              <w:t>Т(20)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BF5F63" w:rsidRDefault="00285767" w:rsidP="008F2883">
            <w:r w:rsidRPr="00BF5F63">
              <w:t>Код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9" w:rsidRDefault="00B25EB9" w:rsidP="008F2883">
            <w:r>
              <w:t>Заполняется следующими значениями:</w:t>
            </w:r>
          </w:p>
          <w:p w:rsidR="00B25EB9" w:rsidRPr="00CE5EB5" w:rsidRDefault="00B25EB9" w:rsidP="008F2883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</w:t>
            </w:r>
            <w:r w:rsidR="001A5BFD">
              <w:t xml:space="preserve"> по основному тарифу (TARIF.DBF</w:t>
            </w:r>
            <w:r>
              <w:t>);</w:t>
            </w:r>
          </w:p>
          <w:p w:rsidR="00B25EB9" w:rsidRPr="00CE5EB5" w:rsidRDefault="00B25EB9" w:rsidP="008F2883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1B45AC" w:rsidRDefault="00B25EB9" w:rsidP="008F2883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="001B45AC">
              <w:t>;</w:t>
            </w:r>
          </w:p>
          <w:p w:rsidR="00F27C79" w:rsidRDefault="001B45AC" w:rsidP="008F2883">
            <w:pPr>
              <w:jc w:val="both"/>
              <w:rPr>
                <w:rFonts w:eastAsia="Calibri"/>
              </w:rPr>
            </w:pPr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</w:t>
            </w:r>
            <w:r w:rsidR="00657A29">
              <w:t xml:space="preserve">для услуги </w:t>
            </w:r>
            <w:r>
              <w:t xml:space="preserve">отличного от нуля признака </w:t>
            </w:r>
            <w:r>
              <w:rPr>
                <w:lang w:val="en-US"/>
              </w:rPr>
              <w:t>P</w:t>
            </w:r>
            <w:r w:rsidRPr="000C34F8">
              <w:t>_</w:t>
            </w:r>
            <w:r>
              <w:rPr>
                <w:lang w:val="en-US"/>
              </w:rPr>
              <w:t>OTK</w:t>
            </w:r>
            <w:r w:rsidR="00986605">
              <w:t xml:space="preserve"> </w:t>
            </w:r>
            <w:r w:rsidR="00AD0C5B">
              <w:t xml:space="preserve">или заполненного поля </w:t>
            </w:r>
            <w:r w:rsidR="00AD0C5B" w:rsidRPr="001D5CE6">
              <w:rPr>
                <w:rFonts w:eastAsia="Calibri"/>
              </w:rPr>
              <w:t>CODE_MD</w:t>
            </w:r>
            <w:r w:rsidR="00F27C79">
              <w:rPr>
                <w:rFonts w:eastAsia="Calibri"/>
              </w:rPr>
              <w:t>;</w:t>
            </w:r>
          </w:p>
          <w:p w:rsidR="00285767" w:rsidRPr="007F2E98" w:rsidRDefault="00F27C79" w:rsidP="008F2883">
            <w:pPr>
              <w:jc w:val="both"/>
            </w:pPr>
            <w:r>
              <w:rPr>
                <w:rFonts w:eastAsia="Calibri"/>
              </w:rPr>
              <w:t xml:space="preserve">Код номенклатуры по справочнику </w:t>
            </w:r>
            <w:r>
              <w:rPr>
                <w:rFonts w:eastAsia="Calibri"/>
                <w:lang w:val="en-US"/>
              </w:rPr>
              <w:t>USLUGI</w:t>
            </w:r>
            <w:r w:rsidRPr="00F72BA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dbf</w:t>
            </w:r>
            <w:r w:rsidR="00AD0C5B">
              <w:t>.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 xml:space="preserve">Тариф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 xml:space="preserve">Для соответствующего </w:t>
            </w:r>
            <w:r w:rsidR="00AC6B53">
              <w:t>кода услуги</w:t>
            </w:r>
            <w:r w:rsidR="00AC6B53" w:rsidRPr="003774BD">
              <w:t xml:space="preserve"> (</w:t>
            </w:r>
            <w:r w:rsidR="00AC6B53" w:rsidRPr="001D5CE6">
              <w:rPr>
                <w:rFonts w:eastAsia="Calibri"/>
              </w:rPr>
              <w:t>CODE_USL</w:t>
            </w:r>
            <w:r w:rsidR="00AC6B53" w:rsidRPr="003774BD">
              <w:t>)</w:t>
            </w:r>
          </w:p>
        </w:tc>
      </w:tr>
      <w:tr w:rsidR="00285767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767" w:rsidRPr="001D5CE6" w:rsidRDefault="00285767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Pr="001D5CE6" w:rsidRDefault="00285767" w:rsidP="008F2883">
            <w:r w:rsidRPr="001D5CE6">
              <w:t xml:space="preserve">Стоимость медицинской услуги, </w:t>
            </w:r>
            <w:r w:rsidR="00B24DBD" w:rsidRPr="001D5CE6">
              <w:t>выставленная</w:t>
            </w:r>
            <w:r w:rsidRPr="001D5CE6">
              <w:t xml:space="preserve"> к оплате (руб.)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7" w:rsidRDefault="00285767" w:rsidP="008F2883">
            <w:r w:rsidRPr="001D5CE6">
              <w:t xml:space="preserve">Для соответствующего </w:t>
            </w:r>
            <w:r w:rsidR="00AC6B53">
              <w:t>кода услуги</w:t>
            </w:r>
            <w:r w:rsidR="00AC6B53" w:rsidRPr="003774BD">
              <w:t xml:space="preserve"> (</w:t>
            </w:r>
            <w:r w:rsidR="00AC6B53" w:rsidRPr="001D5CE6">
              <w:rPr>
                <w:rFonts w:eastAsia="Calibri"/>
              </w:rPr>
              <w:t>CODE_USL</w:t>
            </w:r>
            <w:r w:rsidR="00AC6B53" w:rsidRPr="003774BD">
              <w:t>)</w:t>
            </w:r>
            <w:r w:rsidR="00762543">
              <w:t>.</w:t>
            </w:r>
          </w:p>
          <w:p w:rsidR="00762543" w:rsidRPr="001D5CE6" w:rsidRDefault="004D0CCA" w:rsidP="008F2883">
            <w:r w:rsidRPr="004D0CCA">
              <w:t>Может принимать значение 0</w:t>
            </w:r>
          </w:p>
        </w:tc>
      </w:tr>
      <w:tr w:rsidR="00822C6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8F2883">
            <w:r w:rsidRPr="00822C6E">
              <w:t>MR_USL_N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8F2883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E" w:rsidRPr="001D5CE6" w:rsidRDefault="00822C6E" w:rsidP="008F2883">
            <w:r w:rsidRPr="00822C6E">
              <w:t>Сведения о медицинских работниках, выполнивших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E" w:rsidRPr="001D5CE6" w:rsidRDefault="00052740" w:rsidP="008F2883">
            <w:r w:rsidRPr="001D5CE6">
              <w:t>При установленном признаке отказа (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OTK</w:t>
            </w:r>
            <w:r w:rsidRPr="001D5CE6">
              <w:t xml:space="preserve">=1) </w:t>
            </w:r>
            <w:r>
              <w:t>не заполняется</w:t>
            </w:r>
          </w:p>
        </w:tc>
      </w:tr>
      <w:tr w:rsidR="00822C6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C6E" w:rsidRPr="001D5CE6" w:rsidRDefault="00822C6E" w:rsidP="008F2883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E" w:rsidRPr="001D5CE6" w:rsidRDefault="00822C6E" w:rsidP="008F2883">
            <w:r w:rsidRPr="001D5CE6">
              <w:t>Служебное поле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E" w:rsidRPr="001D5CE6" w:rsidRDefault="00052740" w:rsidP="008F2883">
            <w:r>
              <w:t>Поле не заполняется</w:t>
            </w:r>
          </w:p>
        </w:tc>
      </w:tr>
      <w:tr w:rsidR="003455FB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FB" w:rsidRPr="001D5CE6" w:rsidRDefault="003455FB" w:rsidP="008F2883">
            <w:r w:rsidRPr="003455FB">
              <w:rPr>
                <w:i/>
              </w:rPr>
              <w:t>Сведения о медицинских работниках, выполнивших услугу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r w:rsidRPr="003455FB">
              <w:rPr>
                <w:rFonts w:eastAsia="Calibri"/>
              </w:rPr>
              <w:t>MR_USL_N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MR_N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3B4F14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3B4F14" w:rsidP="008F2883">
            <w:pPr>
              <w:jc w:val="center"/>
            </w:pPr>
            <w:r w:rsidRPr="001D5CE6">
              <w:t>N(</w:t>
            </w:r>
            <w:r>
              <w:t>2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r>
              <w:t>Номер по порядку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/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PRVS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jc w:val="center"/>
            </w:pPr>
            <w:r w:rsidRPr="001D5CE6">
              <w:t>N(</w:t>
            </w:r>
            <w:r>
              <w:t>4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r w:rsidRPr="00845F68">
              <w:t>Специальность медработника, выполнившего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8F2883">
            <w:r>
              <w:t>Указывается значение</w:t>
            </w:r>
            <w:r w:rsidRPr="00767526">
              <w:t xml:space="preserve"> из поля PRVS4 справочника SPECIAL.DBF (запись, соответствующая коду специальности (COD_SPEC) в файле с дополнительными сведениями об оказанной медицинской помощи, связанного по SL_ID)</w:t>
            </w:r>
            <w:r>
              <w:t xml:space="preserve">, соответствует </w:t>
            </w:r>
            <w:r w:rsidRPr="00767526">
              <w:t>код</w:t>
            </w:r>
            <w:r>
              <w:t>у</w:t>
            </w:r>
            <w:r w:rsidRPr="00767526">
              <w:t xml:space="preserve"> специальности врача– поле IDSPEC из классификатора V021</w:t>
            </w:r>
            <w:r>
              <w:t>.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CODE_MD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C30A6B" w:rsidRDefault="00AD016B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jc w:val="center"/>
            </w:pPr>
            <w:r>
              <w:rPr>
                <w:lang w:val="en-US"/>
              </w:rPr>
              <w:t>T(</w:t>
            </w:r>
            <w:r>
              <w:t>25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r w:rsidRPr="00845F68">
              <w:t>Код медицинского работника, выполнившего медицинскую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8F2883">
            <w:r w:rsidRPr="00BF4018">
              <w:t>СНИЛС медработника</w:t>
            </w:r>
            <w:r>
              <w:t>, выполнившего услугу,</w:t>
            </w:r>
            <w:r w:rsidRPr="00BF4018">
              <w:t xml:space="preserve"> (</w:t>
            </w:r>
            <w:r w:rsidR="00F84281">
              <w:t>с разделителями</w:t>
            </w:r>
            <w:r w:rsidRPr="00BF4018">
              <w:t>).</w:t>
            </w:r>
            <w:r w:rsidR="00D43974">
              <w:t xml:space="preserve"> </w:t>
            </w:r>
            <w:r w:rsidR="002F071C">
              <w:t>М</w:t>
            </w:r>
            <w:r w:rsidR="00D43974" w:rsidRPr="00603E1C">
              <w:t>аска</w:t>
            </w:r>
            <w:r w:rsidR="00F84281" w:rsidRPr="00F84281">
              <w:rPr>
                <w:rFonts w:eastAsia="Calibri"/>
              </w:rPr>
              <w:t xml:space="preserve"> значения элемента: 999-999-999 99.</w:t>
            </w:r>
          </w:p>
        </w:tc>
      </w:tr>
      <w:tr w:rsidR="00AD016B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rPr>
                <w:i/>
              </w:rPr>
            </w:pPr>
            <w:r w:rsidRPr="001D5CE6">
              <w:rPr>
                <w:i/>
              </w:rPr>
              <w:t>Сведения о санкциях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 w:rsidR="00E25B34">
              <w:rPr>
                <w:rFonts w:eastAsia="MS Mincho"/>
              </w:rPr>
              <w:t xml:space="preserve"> </w:t>
            </w:r>
            <w:r w:rsidR="00E25B34" w:rsidRPr="00BF4018">
              <w:t xml:space="preserve">Указывается идентификатор </w:t>
            </w:r>
            <w:r w:rsidR="00E25B34" w:rsidRPr="00BF4018">
              <w:rPr>
                <w:lang w:val="en-US"/>
              </w:rPr>
              <w:t>SL</w:t>
            </w:r>
            <w:r w:rsidR="00E25B34" w:rsidRPr="00BF4018">
              <w:t>_</w:t>
            </w:r>
            <w:r w:rsidR="00E25B34" w:rsidRPr="00BF4018">
              <w:rPr>
                <w:lang w:val="en-US"/>
              </w:rPr>
              <w:t>ID</w:t>
            </w:r>
            <w:r w:rsidR="00E25B34" w:rsidRPr="00BF4018">
              <w:t xml:space="preserve"> случая (вложенного </w:t>
            </w:r>
            <w:r w:rsidR="00E25B34" w:rsidRPr="00BF4018">
              <w:rPr>
                <w:lang w:val="en-US"/>
              </w:rPr>
              <w:t>SL</w:t>
            </w:r>
            <w:r w:rsidR="00E25B34" w:rsidRPr="00BF4018">
              <w:t>), к которому применяется.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E25B34">
              <w:rPr>
                <w:rFonts w:eastAsia="MS Mincho"/>
              </w:rPr>
              <w:t xml:space="preserve"> </w:t>
            </w:r>
            <w:r w:rsidR="00E25B34" w:rsidRPr="00BF4018">
              <w:t>(0 – ФЛК)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E25B34">
              <w:rPr>
                <w:rFonts w:eastAsia="MS Mincho"/>
              </w:rPr>
              <w:t xml:space="preserve">. </w:t>
            </w:r>
            <w:r w:rsidR="00E25B34" w:rsidRPr="00BF4018">
              <w:rPr>
                <w:rFonts w:eastAsia="MS Mincho"/>
              </w:rPr>
              <w:t xml:space="preserve">Равно значению </w:t>
            </w:r>
            <w:r w:rsidR="00E25B34" w:rsidRPr="00BF4018">
              <w:rPr>
                <w:rFonts w:eastAsia="MS Mincho"/>
                <w:lang w:val="en-US"/>
              </w:rPr>
              <w:t>S</w:t>
            </w:r>
            <w:r w:rsidR="00E25B34" w:rsidRPr="00BF4018">
              <w:rPr>
                <w:rFonts w:eastAsia="MS Mincho"/>
              </w:rPr>
              <w:t>_</w:t>
            </w:r>
            <w:r w:rsidR="00E25B34" w:rsidRPr="00BF4018">
              <w:rPr>
                <w:rFonts w:eastAsia="MS Mincho"/>
                <w:lang w:val="en-US"/>
              </w:rPr>
              <w:t>CODE</w:t>
            </w:r>
            <w:r w:rsidR="00E25B34" w:rsidRPr="00BF4018">
              <w:rPr>
                <w:rFonts w:eastAsia="MS Mincho"/>
              </w:rPr>
              <w:t>.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3" w:rsidRDefault="00AD016B" w:rsidP="008F2883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  <w:p w:rsidR="00954133" w:rsidRPr="005A7FC6" w:rsidRDefault="00954133" w:rsidP="008F2883"/>
          <w:p w:rsidR="00954133" w:rsidRPr="005A7FC6" w:rsidRDefault="00954133" w:rsidP="008F2883"/>
          <w:p w:rsidR="00954133" w:rsidRPr="005A7FC6" w:rsidRDefault="00954133" w:rsidP="008F2883"/>
          <w:p w:rsidR="00954133" w:rsidRPr="005A7FC6" w:rsidRDefault="00954133" w:rsidP="008F2883"/>
          <w:p w:rsidR="00954133" w:rsidRDefault="00954133" w:rsidP="008F2883">
            <w:pPr>
              <w:rPr>
                <w:lang w:eastAsia="en-US"/>
              </w:rPr>
            </w:pPr>
          </w:p>
          <w:p w:rsidR="00AD016B" w:rsidRPr="005A7FC6" w:rsidRDefault="00AD016B" w:rsidP="008F2883">
            <w:pPr>
              <w:jc w:val="right"/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lastRenderedPageBreak/>
              <w:t>Обязательно к заполнению в соответствии с:</w:t>
            </w:r>
          </w:p>
          <w:p w:rsidR="00AD016B" w:rsidRPr="001D5CE6" w:rsidRDefault="00AD016B" w:rsidP="008F2883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AD016B" w:rsidRPr="001D5CE6" w:rsidRDefault="00AD016B" w:rsidP="008F2883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AD016B" w:rsidRPr="001D5CE6" w:rsidRDefault="00AD016B" w:rsidP="008F2883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lastRenderedPageBreak/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AD016B" w:rsidRPr="005A7FC6" w:rsidRDefault="00AD016B" w:rsidP="008F2883">
            <w:pPr>
              <w:pStyle w:val="10"/>
              <w:spacing w:before="0" w:after="0"/>
              <w:rPr>
                <w:rFonts w:eastAsia="MS Mincho"/>
                <w:kern w:val="0"/>
                <w:lang w:eastAsia="ru-RU"/>
              </w:rPr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="00E25B34">
              <w:rPr>
                <w:rFonts w:eastAsia="MS Mincho"/>
              </w:rPr>
              <w:t>.</w:t>
            </w:r>
          </w:p>
          <w:p w:rsidR="00E25B34" w:rsidRPr="00EB6BFE" w:rsidRDefault="00E25B34" w:rsidP="008F2883">
            <w:pPr>
              <w:pStyle w:val="10"/>
              <w:spacing w:before="0" w:after="0"/>
              <w:rPr>
                <w:sz w:val="22"/>
                <w:szCs w:val="22"/>
              </w:rPr>
            </w:pP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Default="00AD016B" w:rsidP="008F2883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E25B34" w:rsidRPr="001D5CE6" w:rsidRDefault="00E25B34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1D5CE6" w:rsidRDefault="00AD016B" w:rsidP="008F2883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AD016B" w:rsidP="008F2883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1D5CE6" w:rsidRDefault="00E25B34" w:rsidP="008F2883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AD016B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EB6BFE" w:rsidRDefault="00AD016B" w:rsidP="008F2883">
            <w:pPr>
              <w:pStyle w:val="10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EB6BFE" w:rsidRDefault="00AD016B" w:rsidP="008F2883">
            <w:pPr>
              <w:pStyle w:val="10"/>
              <w:spacing w:before="0" w:after="0"/>
              <w:rPr>
                <w:rFonts w:eastAsia="Calibri"/>
                <w:sz w:val="22"/>
                <w:szCs w:val="22"/>
              </w:rPr>
            </w:pPr>
            <w:r w:rsidRPr="00EB6BFE">
              <w:rPr>
                <w:rFonts w:eastAsia="Calibri"/>
                <w:sz w:val="22"/>
                <w:szCs w:val="22"/>
              </w:rPr>
              <w:t>S_IST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EB6BFE" w:rsidRDefault="00AD016B" w:rsidP="008F2883">
            <w:pPr>
              <w:pStyle w:val="10"/>
              <w:spacing w:before="0" w:after="0"/>
              <w:jc w:val="center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16B" w:rsidRPr="00EB6BFE" w:rsidRDefault="00AD016B" w:rsidP="008F2883">
            <w:pPr>
              <w:pStyle w:val="10"/>
              <w:spacing w:before="0" w:after="0"/>
              <w:jc w:val="center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EB6BFE" w:rsidRDefault="00AD016B" w:rsidP="008F2883">
            <w:pPr>
              <w:pStyle w:val="10"/>
              <w:spacing w:before="0" w:after="0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Источник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B" w:rsidRPr="00EB6BFE" w:rsidRDefault="00AD016B" w:rsidP="008F2883">
            <w:pPr>
              <w:pStyle w:val="10"/>
              <w:spacing w:before="0" w:after="0"/>
              <w:rPr>
                <w:sz w:val="22"/>
                <w:szCs w:val="22"/>
              </w:rPr>
            </w:pPr>
            <w:r w:rsidRPr="00EB6BFE">
              <w:rPr>
                <w:rFonts w:eastAsia="MS Mincho"/>
                <w:sz w:val="22"/>
                <w:szCs w:val="22"/>
              </w:rPr>
              <w:t>1 – СМО/ТФОМС к МО.</w:t>
            </w:r>
          </w:p>
        </w:tc>
      </w:tr>
    </w:tbl>
    <w:p w:rsidR="00584534" w:rsidRPr="008548DD" w:rsidRDefault="008F2883" w:rsidP="00EB6BFE">
      <w:pPr>
        <w:outlineLvl w:val="0"/>
      </w:pPr>
      <w:r>
        <w:br w:type="textWrapping" w:clear="all"/>
      </w:r>
    </w:p>
    <w:sectPr w:rsidR="00584534" w:rsidRPr="008548DD" w:rsidSect="00EB6BFE">
      <w:headerReference w:type="default" r:id="rId8"/>
      <w:footerReference w:type="default" r:id="rId9"/>
      <w:pgSz w:w="16838" w:h="11906" w:orient="landscape"/>
      <w:pgMar w:top="521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04" w:rsidRDefault="00063A04">
      <w:r>
        <w:separator/>
      </w:r>
    </w:p>
  </w:endnote>
  <w:endnote w:type="continuationSeparator" w:id="0">
    <w:p w:rsidR="00063A04" w:rsidRDefault="0006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04" w:rsidRPr="00BF5F63" w:rsidRDefault="00063A04" w:rsidP="00B02946">
    <w:pPr>
      <w:pStyle w:val="aa"/>
      <w:jc w:val="center"/>
    </w:pPr>
    <w:r>
      <w:rPr>
        <w:sz w:val="14"/>
        <w:szCs w:val="14"/>
      </w:rPr>
      <w:t>Версия</w:t>
    </w:r>
    <w:r w:rsidR="004D3CDE">
      <w:rPr>
        <w:sz w:val="14"/>
        <w:szCs w:val="14"/>
      </w:rPr>
      <w:t xml:space="preserve"> </w:t>
    </w:r>
    <w:r w:rsidR="004D3CDE">
      <w:rPr>
        <w:sz w:val="14"/>
        <w:szCs w:val="14"/>
        <w:lang w:val="en-US"/>
      </w:rPr>
      <w:t>3</w:t>
    </w:r>
    <w:r w:rsidR="004D3CDE">
      <w:rPr>
        <w:sz w:val="14"/>
        <w:szCs w:val="14"/>
      </w:rPr>
      <w:t>.0</w:t>
    </w:r>
    <w:r>
      <w:rPr>
        <w:sz w:val="14"/>
        <w:szCs w:val="14"/>
      </w:rPr>
      <w:t xml:space="preserve"> от </w:t>
    </w:r>
    <w:r w:rsidR="004D3CDE">
      <w:rPr>
        <w:sz w:val="14"/>
        <w:szCs w:val="14"/>
      </w:rPr>
      <w:t>27</w:t>
    </w:r>
    <w:r>
      <w:rPr>
        <w:sz w:val="14"/>
        <w:szCs w:val="14"/>
      </w:rPr>
      <w:t>.</w:t>
    </w:r>
    <w:r w:rsidR="00BF5F63">
      <w:rPr>
        <w:sz w:val="14"/>
        <w:szCs w:val="14"/>
      </w:rPr>
      <w:t>0</w:t>
    </w:r>
    <w:r w:rsidR="004D3CDE">
      <w:rPr>
        <w:sz w:val="14"/>
        <w:szCs w:val="14"/>
      </w:rPr>
      <w:t>4</w:t>
    </w:r>
    <w:r>
      <w:rPr>
        <w:sz w:val="14"/>
        <w:szCs w:val="14"/>
        <w:lang w:val="en-US"/>
      </w:rPr>
      <w:t>.202</w:t>
    </w:r>
    <w:r w:rsidR="00BF5F63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04" w:rsidRDefault="00063A04">
      <w:r>
        <w:separator/>
      </w:r>
    </w:p>
  </w:footnote>
  <w:footnote w:type="continuationSeparator" w:id="0">
    <w:p w:rsidR="00063A04" w:rsidRDefault="0006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063A04" w:rsidRPr="00EB6BFE" w:rsidRDefault="00063A04" w:rsidP="00EB6BFE">
        <w:pPr>
          <w:pStyle w:val="a8"/>
          <w:rPr>
            <w:sz w:val="20"/>
            <w:szCs w:val="20"/>
          </w:rPr>
        </w:pPr>
        <w:r w:rsidRPr="00EB6BFE">
          <w:rPr>
            <w:sz w:val="20"/>
            <w:szCs w:val="20"/>
          </w:rPr>
          <w:t xml:space="preserve">Вступает в силу с 1 </w:t>
        </w:r>
        <w:r w:rsidR="008F2883">
          <w:rPr>
            <w:sz w:val="20"/>
            <w:szCs w:val="20"/>
          </w:rPr>
          <w:t xml:space="preserve">апреля </w:t>
        </w:r>
        <w:r w:rsidRPr="00EB6BFE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B6BFE">
          <w:rPr>
            <w:sz w:val="20"/>
            <w:szCs w:val="20"/>
          </w:rPr>
          <w:t xml:space="preserve"> года</w:t>
        </w:r>
      </w:p>
      <w:p w:rsidR="00063A04" w:rsidRDefault="00063A04" w:rsidP="00EB6BFE">
        <w:pPr>
          <w:pStyle w:val="a8"/>
          <w:rPr>
            <w:sz w:val="20"/>
            <w:szCs w:val="20"/>
          </w:rPr>
        </w:pPr>
        <w:r w:rsidRPr="00EB6BFE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8F2883">
          <w:rPr>
            <w:sz w:val="20"/>
            <w:szCs w:val="20"/>
          </w:rPr>
          <w:t xml:space="preserve">апреля </w:t>
        </w:r>
        <w:r w:rsidRPr="00EB6BFE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B6BFE">
          <w:rPr>
            <w:sz w:val="20"/>
            <w:szCs w:val="20"/>
          </w:rPr>
          <w:t xml:space="preserve"> года)</w:t>
        </w:r>
      </w:p>
      <w:p w:rsidR="00063A04" w:rsidRPr="00EB6BFE" w:rsidRDefault="00063A04" w:rsidP="00EB6BFE">
        <w:pPr>
          <w:pStyle w:val="a8"/>
          <w:rPr>
            <w:sz w:val="20"/>
            <w:szCs w:val="20"/>
          </w:rPr>
        </w:pPr>
      </w:p>
      <w:p w:rsidR="00063A04" w:rsidRDefault="00063A0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CD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270D6"/>
    <w:multiLevelType w:val="hybridMultilevel"/>
    <w:tmpl w:val="9FA62C1C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2E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63E"/>
    <w:rsid w:val="00044FFC"/>
    <w:rsid w:val="00046252"/>
    <w:rsid w:val="00047292"/>
    <w:rsid w:val="000475E8"/>
    <w:rsid w:val="000501EC"/>
    <w:rsid w:val="00050A0E"/>
    <w:rsid w:val="0005106A"/>
    <w:rsid w:val="00051F2E"/>
    <w:rsid w:val="00052740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3A04"/>
    <w:rsid w:val="000646F3"/>
    <w:rsid w:val="000652B5"/>
    <w:rsid w:val="0006573C"/>
    <w:rsid w:val="00065AA4"/>
    <w:rsid w:val="0006682B"/>
    <w:rsid w:val="00067382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06C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2E0"/>
    <w:rsid w:val="000D5E69"/>
    <w:rsid w:val="000D6342"/>
    <w:rsid w:val="000D730F"/>
    <w:rsid w:val="000E0391"/>
    <w:rsid w:val="000E1A68"/>
    <w:rsid w:val="000E1F13"/>
    <w:rsid w:val="000E2DB7"/>
    <w:rsid w:val="000E2FD3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4332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4B64"/>
    <w:rsid w:val="00106152"/>
    <w:rsid w:val="00107C89"/>
    <w:rsid w:val="00107D08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969"/>
    <w:rsid w:val="00153FA5"/>
    <w:rsid w:val="001563ED"/>
    <w:rsid w:val="00156460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3473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2C5C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4C51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2CE5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47CF3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58A2"/>
    <w:rsid w:val="002C6541"/>
    <w:rsid w:val="002C657E"/>
    <w:rsid w:val="002C733A"/>
    <w:rsid w:val="002C7751"/>
    <w:rsid w:val="002C7AE2"/>
    <w:rsid w:val="002C7CAF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56B"/>
    <w:rsid w:val="002E67D0"/>
    <w:rsid w:val="002E6909"/>
    <w:rsid w:val="002E6C26"/>
    <w:rsid w:val="002E6F99"/>
    <w:rsid w:val="002E7131"/>
    <w:rsid w:val="002E73BF"/>
    <w:rsid w:val="002F009B"/>
    <w:rsid w:val="002F071C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355A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1C41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6C3"/>
    <w:rsid w:val="00447E10"/>
    <w:rsid w:val="00450C56"/>
    <w:rsid w:val="00450F75"/>
    <w:rsid w:val="00452B51"/>
    <w:rsid w:val="00452E3F"/>
    <w:rsid w:val="00454E14"/>
    <w:rsid w:val="00457F5E"/>
    <w:rsid w:val="004604A8"/>
    <w:rsid w:val="00463CFE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47B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0CCA"/>
    <w:rsid w:val="004D1498"/>
    <w:rsid w:val="004D15F0"/>
    <w:rsid w:val="004D34C2"/>
    <w:rsid w:val="004D3738"/>
    <w:rsid w:val="004D3CDE"/>
    <w:rsid w:val="004D60C4"/>
    <w:rsid w:val="004D66BF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0BFF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58E3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2D2"/>
    <w:rsid w:val="00573807"/>
    <w:rsid w:val="00577BB6"/>
    <w:rsid w:val="00577BE1"/>
    <w:rsid w:val="00580539"/>
    <w:rsid w:val="00580624"/>
    <w:rsid w:val="00581F1E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A7FC6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94F"/>
    <w:rsid w:val="00660D30"/>
    <w:rsid w:val="00663096"/>
    <w:rsid w:val="0066573B"/>
    <w:rsid w:val="0066728F"/>
    <w:rsid w:val="0067245F"/>
    <w:rsid w:val="0067333C"/>
    <w:rsid w:val="00673BFA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0B9E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699"/>
    <w:rsid w:val="00757A6A"/>
    <w:rsid w:val="00757CC1"/>
    <w:rsid w:val="00757FF1"/>
    <w:rsid w:val="00760DFA"/>
    <w:rsid w:val="0076194C"/>
    <w:rsid w:val="00762543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800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126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3F3C"/>
    <w:rsid w:val="00834998"/>
    <w:rsid w:val="00835E5C"/>
    <w:rsid w:val="008363AB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15F9"/>
    <w:rsid w:val="00851D26"/>
    <w:rsid w:val="00852147"/>
    <w:rsid w:val="00852AC7"/>
    <w:rsid w:val="00853A4F"/>
    <w:rsid w:val="00853E34"/>
    <w:rsid w:val="008548DD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5EC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7BE"/>
    <w:rsid w:val="008D0B55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2883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7D6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2EF3"/>
    <w:rsid w:val="00953BDC"/>
    <w:rsid w:val="00954133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80600"/>
    <w:rsid w:val="00981D4B"/>
    <w:rsid w:val="00982077"/>
    <w:rsid w:val="00982632"/>
    <w:rsid w:val="00983E07"/>
    <w:rsid w:val="00985688"/>
    <w:rsid w:val="00985927"/>
    <w:rsid w:val="00985AB2"/>
    <w:rsid w:val="00986605"/>
    <w:rsid w:val="00986BCB"/>
    <w:rsid w:val="00986C26"/>
    <w:rsid w:val="00986F28"/>
    <w:rsid w:val="00991016"/>
    <w:rsid w:val="009923CD"/>
    <w:rsid w:val="009924EA"/>
    <w:rsid w:val="009927A6"/>
    <w:rsid w:val="00993510"/>
    <w:rsid w:val="0099378B"/>
    <w:rsid w:val="009946CD"/>
    <w:rsid w:val="00994EA2"/>
    <w:rsid w:val="00995FC7"/>
    <w:rsid w:val="0099636B"/>
    <w:rsid w:val="00996403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49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6CBA"/>
    <w:rsid w:val="00A574A7"/>
    <w:rsid w:val="00A57D82"/>
    <w:rsid w:val="00A60037"/>
    <w:rsid w:val="00A66844"/>
    <w:rsid w:val="00A66F44"/>
    <w:rsid w:val="00A67A0E"/>
    <w:rsid w:val="00A717E9"/>
    <w:rsid w:val="00A71845"/>
    <w:rsid w:val="00A72D91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7B3"/>
    <w:rsid w:val="00A96DF5"/>
    <w:rsid w:val="00A9745E"/>
    <w:rsid w:val="00A9767A"/>
    <w:rsid w:val="00AA0EC6"/>
    <w:rsid w:val="00AA11E6"/>
    <w:rsid w:val="00AA17EC"/>
    <w:rsid w:val="00AA18A6"/>
    <w:rsid w:val="00AA1E75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3426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7EB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C6C34"/>
    <w:rsid w:val="00BD05DD"/>
    <w:rsid w:val="00BD1576"/>
    <w:rsid w:val="00BD20C1"/>
    <w:rsid w:val="00BD2B7A"/>
    <w:rsid w:val="00BD2D62"/>
    <w:rsid w:val="00BD507D"/>
    <w:rsid w:val="00BD5419"/>
    <w:rsid w:val="00BD553C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5F63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3F8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39CA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2BB7"/>
    <w:rsid w:val="00CE316D"/>
    <w:rsid w:val="00CE3F1C"/>
    <w:rsid w:val="00CE481E"/>
    <w:rsid w:val="00CE4917"/>
    <w:rsid w:val="00CE5EB5"/>
    <w:rsid w:val="00CE729F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27E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1F78"/>
    <w:rsid w:val="00D33067"/>
    <w:rsid w:val="00D34F79"/>
    <w:rsid w:val="00D35FA3"/>
    <w:rsid w:val="00D36798"/>
    <w:rsid w:val="00D369B6"/>
    <w:rsid w:val="00D3701D"/>
    <w:rsid w:val="00D43974"/>
    <w:rsid w:val="00D43E54"/>
    <w:rsid w:val="00D448E7"/>
    <w:rsid w:val="00D45E4E"/>
    <w:rsid w:val="00D46496"/>
    <w:rsid w:val="00D46A4D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D08"/>
    <w:rsid w:val="00D63A48"/>
    <w:rsid w:val="00D641E0"/>
    <w:rsid w:val="00D64233"/>
    <w:rsid w:val="00D64669"/>
    <w:rsid w:val="00D646AB"/>
    <w:rsid w:val="00D6538E"/>
    <w:rsid w:val="00D656E9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781E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2D58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194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5B34"/>
    <w:rsid w:val="00E2609E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116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72C7F"/>
    <w:rsid w:val="00E72DA9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96E8D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5357"/>
    <w:rsid w:val="00EB5FF1"/>
    <w:rsid w:val="00EB646F"/>
    <w:rsid w:val="00EB6BFE"/>
    <w:rsid w:val="00EB7D4D"/>
    <w:rsid w:val="00EC0789"/>
    <w:rsid w:val="00EC0968"/>
    <w:rsid w:val="00EC125D"/>
    <w:rsid w:val="00EC1365"/>
    <w:rsid w:val="00EC141D"/>
    <w:rsid w:val="00EC148B"/>
    <w:rsid w:val="00EC3B4F"/>
    <w:rsid w:val="00EC69B2"/>
    <w:rsid w:val="00EC6AD4"/>
    <w:rsid w:val="00EC701B"/>
    <w:rsid w:val="00EC733C"/>
    <w:rsid w:val="00ED0B9A"/>
    <w:rsid w:val="00ED1509"/>
    <w:rsid w:val="00ED24DE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D17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7B99"/>
    <w:rsid w:val="00F27C7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331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034"/>
    <w:rsid w:val="00F651E8"/>
    <w:rsid w:val="00F65FD1"/>
    <w:rsid w:val="00F6639E"/>
    <w:rsid w:val="00F66B40"/>
    <w:rsid w:val="00F66E99"/>
    <w:rsid w:val="00F7104B"/>
    <w:rsid w:val="00F711F0"/>
    <w:rsid w:val="00F72465"/>
    <w:rsid w:val="00F7293F"/>
    <w:rsid w:val="00F729AF"/>
    <w:rsid w:val="00F72B30"/>
    <w:rsid w:val="00F72BAE"/>
    <w:rsid w:val="00F732A4"/>
    <w:rsid w:val="00F73991"/>
    <w:rsid w:val="00F73AA2"/>
    <w:rsid w:val="00F7439C"/>
    <w:rsid w:val="00F7478E"/>
    <w:rsid w:val="00F7575D"/>
    <w:rsid w:val="00F7656C"/>
    <w:rsid w:val="00F76617"/>
    <w:rsid w:val="00F77DEC"/>
    <w:rsid w:val="00F80230"/>
    <w:rsid w:val="00F803F2"/>
    <w:rsid w:val="00F81B27"/>
    <w:rsid w:val="00F81EDE"/>
    <w:rsid w:val="00F828EE"/>
    <w:rsid w:val="00F84281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06CC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103"/>
    <w:rsid w:val="00FC0DB2"/>
    <w:rsid w:val="00FC3E06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487"/>
    <w:rsid w:val="00FE76DD"/>
    <w:rsid w:val="00FE7AF9"/>
    <w:rsid w:val="00FF0D54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  <w14:docId w14:val="75035BEE"/>
  <w15:docId w15:val="{EB1DAA10-684D-4404-8625-7301BEE5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Plain Text"/>
    <w:basedOn w:val="a0"/>
    <w:link w:val="afa"/>
    <w:uiPriority w:val="99"/>
    <w:unhideWhenUsed/>
    <w:rsid w:val="004847BB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1"/>
    <w:link w:val="af9"/>
    <w:uiPriority w:val="99"/>
    <w:rsid w:val="004847BB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6DDA-F5A9-4F70-A883-710DD418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2605</Words>
  <Characters>17246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3</cp:revision>
  <cp:lastPrinted>2021-07-05T09:59:00Z</cp:lastPrinted>
  <dcterms:created xsi:type="dcterms:W3CDTF">2024-05-16T04:11:00Z</dcterms:created>
  <dcterms:modified xsi:type="dcterms:W3CDTF">2024-05-16T04:14:00Z</dcterms:modified>
</cp:coreProperties>
</file>