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7D56" w:rsidRPr="008D42F7" w:rsidRDefault="008D42F7" w:rsidP="00A54107">
      <w:pPr>
        <w:pStyle w:val="Style2"/>
        <w:widowControl/>
        <w:spacing w:after="240" w:line="240" w:lineRule="auto"/>
        <w:ind w:firstLine="0"/>
        <w:jc w:val="center"/>
        <w:outlineLvl w:val="0"/>
        <w:rPr>
          <w:b/>
          <w:sz w:val="28"/>
          <w:szCs w:val="28"/>
          <w:lang w:val="en-US"/>
        </w:rPr>
      </w:pPr>
      <w:r w:rsidRPr="008D42F7">
        <w:rPr>
          <w:b/>
          <w:sz w:val="28"/>
          <w:szCs w:val="28"/>
        </w:rPr>
        <w:t>Перечень используемых сокращений</w:t>
      </w:r>
      <w:r w:rsidR="00AF1381">
        <w:rPr>
          <w:b/>
          <w:sz w:val="28"/>
          <w:szCs w:val="28"/>
        </w:rPr>
        <w:t xml:space="preserve"> и понятий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5"/>
        <w:gridCol w:w="7990"/>
      </w:tblGrid>
      <w:tr w:rsidR="00E27D56" w:rsidRPr="008D42F7" w:rsidTr="002D496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27D56" w:rsidRPr="002D4963" w:rsidRDefault="00E27D56" w:rsidP="00BC4D3B">
            <w:pPr>
              <w:pStyle w:val="11"/>
              <w:rPr>
                <w:b/>
              </w:rPr>
            </w:pPr>
            <w:r w:rsidRPr="002D4963">
              <w:rPr>
                <w:b/>
              </w:rPr>
              <w:t>Сокращение</w:t>
            </w:r>
            <w:r w:rsidR="002D4963">
              <w:rPr>
                <w:b/>
                <w:lang w:val="en-US"/>
              </w:rPr>
              <w:t xml:space="preserve">/ </w:t>
            </w:r>
            <w:r w:rsidR="002D4963">
              <w:rPr>
                <w:b/>
              </w:rPr>
              <w:t>Понятие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27D56" w:rsidRPr="008D42F7" w:rsidRDefault="00E27D56" w:rsidP="00BC4D3B">
            <w:pPr>
              <w:pStyle w:val="11"/>
              <w:rPr>
                <w:b/>
              </w:rPr>
            </w:pPr>
            <w:r w:rsidRPr="002D4963">
              <w:rPr>
                <w:b/>
              </w:rPr>
              <w:t>Определение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АПП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Амбулаторно-поликлиническое подразделение (медицинской организации)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АПМП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Амбулаторно-поликлиническая медицинская помощь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БИК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Банковский идентификационный код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ВМП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Высокотехнологичная медицинская помощь</w:t>
            </w:r>
          </w:p>
        </w:tc>
      </w:tr>
      <w:tr w:rsidR="002D4963" w:rsidRPr="008D42F7" w:rsidTr="00F71234">
        <w:trPr>
          <w:jc w:val="center"/>
        </w:trPr>
        <w:tc>
          <w:tcPr>
            <w:tcW w:w="0" w:type="auto"/>
          </w:tcPr>
          <w:p w:rsidR="002D4963" w:rsidRPr="008D42F7" w:rsidRDefault="002D4963" w:rsidP="00F71234">
            <w:pPr>
              <w:pStyle w:val="11"/>
            </w:pPr>
            <w:r>
              <w:t>Выписная койка</w:t>
            </w:r>
          </w:p>
        </w:tc>
        <w:tc>
          <w:tcPr>
            <w:tcW w:w="0" w:type="auto"/>
          </w:tcPr>
          <w:p w:rsidR="002D4963" w:rsidRPr="00441CEB" w:rsidRDefault="002D4963" w:rsidP="00F71234">
            <w:pPr>
              <w:jc w:val="both"/>
            </w:pPr>
            <w:r>
              <w:t xml:space="preserve">Последняя в хронологическом порядке койке, на которой значение поля </w:t>
            </w:r>
            <w:r w:rsidRPr="00485A13">
              <w:rPr>
                <w:lang w:val="en-US"/>
              </w:rPr>
              <w:t>DATE</w:t>
            </w:r>
            <w:r w:rsidRPr="00485A13">
              <w:t xml:space="preserve">_2 в элементе </w:t>
            </w:r>
            <w:r w:rsidRPr="00485A13">
              <w:rPr>
                <w:lang w:val="en-US"/>
              </w:rPr>
              <w:t>SL</w:t>
            </w:r>
            <w:r>
              <w:t xml:space="preserve"> равно значению поля </w:t>
            </w:r>
            <w:r w:rsidRPr="00485A13">
              <w:rPr>
                <w:lang w:val="en-US"/>
              </w:rPr>
              <w:t>DATE</w:t>
            </w:r>
            <w:r w:rsidRPr="00485A13">
              <w:t>_</w:t>
            </w:r>
            <w:r>
              <w:rPr>
                <w:lang w:val="en-US"/>
              </w:rPr>
              <w:t>Z</w:t>
            </w:r>
            <w:r w:rsidRPr="00441CEB">
              <w:t>_</w:t>
            </w:r>
            <w:r w:rsidRPr="00485A13">
              <w:t>2</w:t>
            </w:r>
            <w:r>
              <w:t xml:space="preserve"> </w:t>
            </w:r>
            <w:r w:rsidRPr="00485A13">
              <w:t xml:space="preserve">в элементе </w:t>
            </w:r>
            <w:r>
              <w:rPr>
                <w:lang w:val="en-US"/>
              </w:rPr>
              <w:t>Z</w:t>
            </w:r>
            <w:r w:rsidRPr="00441CEB">
              <w:t>_</w:t>
            </w:r>
            <w:r w:rsidRPr="00485A13">
              <w:rPr>
                <w:lang w:val="en-US"/>
              </w:rPr>
              <w:t>SL</w:t>
            </w:r>
            <w:r>
              <w:t>.</w:t>
            </w:r>
          </w:p>
        </w:tc>
      </w:tr>
      <w:tr w:rsidR="004320EC" w:rsidRPr="008D42F7" w:rsidTr="00F71234">
        <w:trPr>
          <w:jc w:val="center"/>
        </w:trPr>
        <w:tc>
          <w:tcPr>
            <w:tcW w:w="0" w:type="auto"/>
          </w:tcPr>
          <w:p w:rsidR="004320EC" w:rsidRDefault="004320EC" w:rsidP="004320EC">
            <w:pPr>
              <w:pStyle w:val="11"/>
            </w:pPr>
            <w:r>
              <w:t>Выписной случай</w:t>
            </w:r>
          </w:p>
        </w:tc>
        <w:tc>
          <w:tcPr>
            <w:tcW w:w="0" w:type="auto"/>
          </w:tcPr>
          <w:p w:rsidR="004320EC" w:rsidRPr="00150B27" w:rsidRDefault="004320EC">
            <w:pPr>
              <w:jc w:val="both"/>
            </w:pPr>
            <w:r>
              <w:t>Последний в хронологическом порядке законченный случай</w:t>
            </w:r>
            <w:r w:rsidR="00150B27" w:rsidRPr="009E0A13">
              <w:t xml:space="preserve"> </w:t>
            </w:r>
            <w:r>
              <w:t>(</w:t>
            </w:r>
            <w:r>
              <w:rPr>
                <w:lang w:val="en-US"/>
              </w:rPr>
              <w:t>Z</w:t>
            </w:r>
            <w:r w:rsidRPr="009E0A13">
              <w:t>_</w:t>
            </w:r>
            <w:r>
              <w:rPr>
                <w:lang w:val="en-US"/>
              </w:rPr>
              <w:t>SL</w:t>
            </w:r>
            <w:r w:rsidR="00150B27" w:rsidRPr="009E0A13">
              <w:t xml:space="preserve">) </w:t>
            </w:r>
            <w:r w:rsidR="00150B27">
              <w:t>в рамках одной госпитализации пациента.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ГРКЦ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Головной расчетно-кассовый центр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ДОУ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Дошкольное образовательное учреждение (организация)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ДПФС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Документ, подтверждающий факт страхования по ОМС (полис ОМС или временное свидетельство)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ДС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Дневной стационар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ЕНП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Единый номер полиса ОМС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ЗАТО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Закрытое административно-территориальное образование РФ</w:t>
            </w:r>
          </w:p>
        </w:tc>
      </w:tr>
      <w:tr w:rsidR="009F6136" w:rsidRPr="009F6136" w:rsidTr="00BC4D3B">
        <w:trPr>
          <w:jc w:val="center"/>
        </w:trPr>
        <w:tc>
          <w:tcPr>
            <w:tcW w:w="0" w:type="auto"/>
          </w:tcPr>
          <w:p w:rsidR="009F6136" w:rsidRPr="00924B4E" w:rsidRDefault="00716243" w:rsidP="00BC4D3B">
            <w:pPr>
              <w:pStyle w:val="11"/>
            </w:pPr>
            <w:r w:rsidRPr="00924B4E">
              <w:t>Инвалиды войн</w:t>
            </w:r>
          </w:p>
        </w:tc>
        <w:tc>
          <w:tcPr>
            <w:tcW w:w="0" w:type="auto"/>
          </w:tcPr>
          <w:p w:rsidR="009F6136" w:rsidRPr="00924B4E" w:rsidRDefault="004C79C2" w:rsidP="009F6136">
            <w:pPr>
              <w:jc w:val="both"/>
            </w:pPr>
            <w:r w:rsidRPr="00924B4E">
              <w:t>Взрослое застрахованное население, относящееся к категории граждан</w:t>
            </w:r>
            <w:r w:rsidR="0096163D" w:rsidRPr="00924B4E">
              <w:t xml:space="preserve"> (</w:t>
            </w:r>
            <w:r w:rsidRPr="00924B4E">
              <w:rPr>
                <w:rFonts w:hint="eastAsia"/>
              </w:rPr>
              <w:t>в</w:t>
            </w:r>
            <w:r w:rsidR="0096163D" w:rsidRPr="00924B4E">
              <w:rPr>
                <w:rStyle w:val="apple-style-span"/>
                <w:rFonts w:ascii="Lucida Grande" w:eastAsiaTheme="majorEastAsia" w:hAnsi="Lucida Grande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96163D" w:rsidRPr="00924B4E">
              <w:t>рамках проведения диспансеризации)</w:t>
            </w:r>
            <w:r w:rsidRPr="00924B4E">
              <w:t xml:space="preserve">: </w:t>
            </w:r>
          </w:p>
          <w:p w:rsidR="009F6136" w:rsidRPr="00924B4E" w:rsidRDefault="00716243" w:rsidP="009F6136">
            <w:pPr>
              <w:pStyle w:val="ac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4E">
              <w:rPr>
                <w:rFonts w:ascii="Times New Roman" w:hAnsi="Times New Roman"/>
                <w:sz w:val="24"/>
                <w:szCs w:val="24"/>
              </w:rPr>
              <w:t>инвалиды Великой Отечественной войны и инвалиды боевых действий, а также участники Великой Отечественной войны,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      </w:r>
          </w:p>
          <w:p w:rsidR="009F6136" w:rsidRPr="00924B4E" w:rsidRDefault="00716243" w:rsidP="009F6136">
            <w:pPr>
              <w:pStyle w:val="ac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4E">
              <w:rPr>
                <w:rFonts w:ascii="Times New Roman" w:hAnsi="Times New Roman"/>
                <w:sz w:val="24"/>
                <w:szCs w:val="24"/>
              </w:rPr>
              <w:t>лица, награжденные знаком "Жителю блокадного Ленинграда" и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      </w:r>
          </w:p>
          <w:p w:rsidR="009F6136" w:rsidRPr="00924B4E" w:rsidRDefault="00716243" w:rsidP="009F6136">
            <w:pPr>
              <w:pStyle w:val="11"/>
              <w:numPr>
                <w:ilvl w:val="0"/>
                <w:numId w:val="1"/>
              </w:numPr>
              <w:tabs>
                <w:tab w:val="left" w:pos="925"/>
              </w:tabs>
              <w:ind w:left="-36" w:firstLine="756"/>
            </w:pPr>
            <w:r w:rsidRPr="00924B4E">
              <w:t xml:space="preserve">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действий).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ИНН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Идентификационный номер налогоплательщика</w:t>
            </w:r>
          </w:p>
        </w:tc>
      </w:tr>
      <w:tr w:rsidR="008F1357" w:rsidRPr="00984730" w:rsidTr="00984730">
        <w:trPr>
          <w:jc w:val="center"/>
        </w:trPr>
        <w:tc>
          <w:tcPr>
            <w:tcW w:w="0" w:type="auto"/>
          </w:tcPr>
          <w:p w:rsidR="008F1357" w:rsidRPr="00984730" w:rsidRDefault="008F1357" w:rsidP="00A67A7F">
            <w:pPr>
              <w:pStyle w:val="11"/>
            </w:pPr>
            <w:r w:rsidRPr="00984730">
              <w:rPr>
                <w:rFonts w:ascii="Lucida Grande" w:hAnsi="Lucida Grande" w:hint="eastAsia"/>
                <w:color w:val="000000" w:themeColor="text1"/>
                <w:szCs w:val="28"/>
                <w:shd w:val="clear" w:color="auto" w:fill="FFFFFF"/>
              </w:rPr>
              <w:t>Иные</w:t>
            </w:r>
            <w:r w:rsidRPr="00984730">
              <w:rPr>
                <w:rFonts w:ascii="Lucida Grande" w:hAnsi="Lucida Grande"/>
                <w:color w:val="000000" w:themeColor="text1"/>
                <w:szCs w:val="28"/>
                <w:shd w:val="clear" w:color="auto" w:fill="FFFFFF"/>
              </w:rPr>
              <w:t xml:space="preserve"> </w:t>
            </w:r>
            <w:r w:rsidRPr="00984730">
              <w:rPr>
                <w:rFonts w:ascii="Lucida Grande" w:hAnsi="Lucida Grande" w:hint="eastAsia"/>
                <w:color w:val="000000" w:themeColor="text1"/>
                <w:szCs w:val="28"/>
                <w:shd w:val="clear" w:color="auto" w:fill="FFFFFF"/>
              </w:rPr>
              <w:t>межбюджетные</w:t>
            </w:r>
            <w:r w:rsidRPr="00984730">
              <w:rPr>
                <w:rFonts w:ascii="Lucida Grande" w:hAnsi="Lucida Grande"/>
                <w:color w:val="000000" w:themeColor="text1"/>
                <w:szCs w:val="28"/>
                <w:shd w:val="clear" w:color="auto" w:fill="FFFFFF"/>
              </w:rPr>
              <w:t xml:space="preserve"> </w:t>
            </w:r>
            <w:r w:rsidRPr="00984730">
              <w:rPr>
                <w:rFonts w:ascii="Lucida Grande" w:hAnsi="Lucida Grande" w:hint="eastAsia"/>
                <w:color w:val="000000" w:themeColor="text1"/>
                <w:szCs w:val="28"/>
                <w:shd w:val="clear" w:color="auto" w:fill="FFFFFF"/>
              </w:rPr>
              <w:t>трансферты</w:t>
            </w:r>
            <w:r w:rsidRPr="00984730">
              <w:rPr>
                <w:rFonts w:ascii="Lucida Grande" w:hAnsi="Lucida Grande"/>
                <w:color w:val="000000" w:themeColor="text1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</w:tcPr>
          <w:p w:rsidR="008F1357" w:rsidRPr="00984730" w:rsidRDefault="008F1357" w:rsidP="00984730">
            <w:pPr>
              <w:pStyle w:val="11"/>
            </w:pPr>
            <w:r w:rsidRPr="00984730">
              <w:rPr>
                <w:color w:val="000000" w:themeColor="text1"/>
                <w:szCs w:val="28"/>
              </w:rPr>
              <w:t xml:space="preserve">Средства </w:t>
            </w:r>
            <w:r w:rsidRPr="00984730">
              <w:rPr>
                <w:rFonts w:ascii="Lucida Grande" w:hAnsi="Lucida Grande"/>
                <w:color w:val="000000" w:themeColor="text1"/>
                <w:szCs w:val="28"/>
                <w:shd w:val="clear" w:color="auto" w:fill="FFFFFF"/>
              </w:rPr>
              <w:t xml:space="preserve">иных межбюджетных трансфертов из федерального бюджета бюджету Челябинской области, источником финансового обеспечения которых являются бюджетные ассигнования резервного фонда Правительства Российской Федерации, в целях финансового обеспечения расходных обязательств Челябинской области по предоставлению межбюджетных трансфертов бюджету Территориального фонда обязательного медицинского страхования Челябинской области на дополнительное финансовое обеспечение оказания </w:t>
            </w:r>
            <w:r w:rsidRPr="00984730">
              <w:rPr>
                <w:szCs w:val="28"/>
              </w:rPr>
              <w:t xml:space="preserve">первичной медико-санитарной помощи лицам, застрахованным </w:t>
            </w:r>
            <w:r w:rsidRPr="00984730">
              <w:rPr>
                <w:color w:val="000000" w:themeColor="text1"/>
                <w:szCs w:val="28"/>
              </w:rPr>
              <w:t>по обязательному медицинскому страхованию</w:t>
            </w:r>
            <w:r w:rsidRPr="00984730">
              <w:rPr>
                <w:szCs w:val="28"/>
              </w:rPr>
              <w:t xml:space="preserve"> с заболеванием и (или) подозрением на </w:t>
            </w:r>
            <w:r w:rsidRPr="00984730">
              <w:rPr>
                <w:szCs w:val="28"/>
              </w:rPr>
              <w:lastRenderedPageBreak/>
              <w:t>заболевание новой коронавирусной инфекцией (</w:t>
            </w:r>
            <w:r w:rsidRPr="00984730">
              <w:rPr>
                <w:color w:val="000000" w:themeColor="text1"/>
                <w:szCs w:val="28"/>
                <w:lang w:val="en-US"/>
              </w:rPr>
              <w:t>COVID</w:t>
            </w:r>
            <w:r w:rsidRPr="00984730">
              <w:rPr>
                <w:szCs w:val="28"/>
              </w:rPr>
              <w:t xml:space="preserve"> - 19), </w:t>
            </w:r>
            <w:r w:rsidRPr="00984730">
              <w:rPr>
                <w:rFonts w:ascii="Lucida Grande" w:hAnsi="Lucida Grande"/>
                <w:color w:val="000000" w:themeColor="text1"/>
                <w:szCs w:val="28"/>
                <w:shd w:val="clear" w:color="auto" w:fill="FFFFFF"/>
              </w:rPr>
              <w:t>в рамках реализации территориальной программы обязательного медицинского страхования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lastRenderedPageBreak/>
              <w:t>КДЦ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Консультативно-диагностический центр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КЛАДР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Классификатор адресов РФ</w:t>
            </w:r>
          </w:p>
        </w:tc>
      </w:tr>
      <w:tr w:rsidR="008224E4" w:rsidRPr="008D42F7" w:rsidTr="00BC4D3B">
        <w:trPr>
          <w:jc w:val="center"/>
        </w:trPr>
        <w:tc>
          <w:tcPr>
            <w:tcW w:w="0" w:type="auto"/>
          </w:tcPr>
          <w:p w:rsidR="008224E4" w:rsidRPr="008D42F7" w:rsidRDefault="008224E4" w:rsidP="008224E4">
            <w:pPr>
              <w:pStyle w:val="11"/>
            </w:pPr>
            <w:r>
              <w:t>К</w:t>
            </w:r>
            <w:r w:rsidRPr="00E45133">
              <w:t>оэффициент затратоемкости (КЗ)</w:t>
            </w:r>
          </w:p>
        </w:tc>
        <w:tc>
          <w:tcPr>
            <w:tcW w:w="0" w:type="auto"/>
          </w:tcPr>
          <w:p w:rsidR="008224E4" w:rsidRPr="008D42F7" w:rsidRDefault="008224E4" w:rsidP="00A602D3">
            <w:pPr>
              <w:autoSpaceDE w:val="0"/>
              <w:autoSpaceDN w:val="0"/>
              <w:adjustRightInd w:val="0"/>
              <w:jc w:val="both"/>
            </w:pPr>
            <w:r w:rsidRPr="00A602D3">
              <w:rPr>
                <w:kern w:val="24"/>
                <w:lang w:eastAsia="en-US"/>
              </w:rPr>
              <w:t>Коэффициент относительной затратоемкости</w:t>
            </w:r>
            <w:r>
              <w:rPr>
                <w:kern w:val="24"/>
                <w:lang w:eastAsia="en-US"/>
              </w:rPr>
              <w:t>, у</w:t>
            </w:r>
            <w:r w:rsidRPr="00A602D3">
              <w:rPr>
                <w:kern w:val="24"/>
                <w:lang w:eastAsia="en-US"/>
              </w:rPr>
              <w:t>станавливаемый</w:t>
            </w:r>
            <w:r>
              <w:rPr>
                <w:kern w:val="24"/>
                <w:lang w:eastAsia="en-US"/>
              </w:rPr>
              <w:t xml:space="preserve"> в соответствии с </w:t>
            </w:r>
            <w:r w:rsidRPr="000F355B">
              <w:rPr>
                <w:color w:val="000000" w:themeColor="text1"/>
              </w:rPr>
              <w:t>Тарифн</w:t>
            </w:r>
            <w:r>
              <w:rPr>
                <w:color w:val="000000" w:themeColor="text1"/>
              </w:rPr>
              <w:t>ым</w:t>
            </w:r>
            <w:r w:rsidRPr="000F355B">
              <w:rPr>
                <w:color w:val="000000" w:themeColor="text1"/>
              </w:rPr>
              <w:t xml:space="preserve"> соглашение</w:t>
            </w:r>
            <w:r>
              <w:rPr>
                <w:color w:val="000000" w:themeColor="text1"/>
              </w:rPr>
              <w:t>м</w:t>
            </w:r>
            <w:r w:rsidRPr="000F355B">
              <w:rPr>
                <w:color w:val="000000" w:themeColor="text1"/>
              </w:rPr>
              <w:t xml:space="preserve"> </w:t>
            </w:r>
            <w:r w:rsidRPr="000F355B">
              <w:rPr>
                <w:color w:val="000000" w:themeColor="text1"/>
                <w:szCs w:val="28"/>
              </w:rPr>
              <w:t>в сфере обязательного медицинского страхования Челябинской области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КПГ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Клинико-профильная группа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КПП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Код причины постановки на учет в налоговой службе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КС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Круглосуточный стационар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КСГ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Клинико-статистическая группа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КСЛП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Коэффициент сложности лечения пациента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КТ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Компьютерная томография</w:t>
            </w:r>
          </w:p>
        </w:tc>
      </w:tr>
      <w:tr w:rsidR="00421E0B" w:rsidRPr="008D42F7" w:rsidTr="00BC4D3B">
        <w:trPr>
          <w:jc w:val="center"/>
        </w:trPr>
        <w:tc>
          <w:tcPr>
            <w:tcW w:w="0" w:type="auto"/>
          </w:tcPr>
          <w:p w:rsidR="00421E0B" w:rsidRPr="008D42F7" w:rsidRDefault="00421E0B" w:rsidP="00BC4D3B">
            <w:pPr>
              <w:pStyle w:val="11"/>
            </w:pPr>
            <w:r>
              <w:t>МГИ</w:t>
            </w:r>
          </w:p>
        </w:tc>
        <w:tc>
          <w:tcPr>
            <w:tcW w:w="0" w:type="auto"/>
          </w:tcPr>
          <w:p w:rsidR="00421E0B" w:rsidRPr="008D42F7" w:rsidRDefault="00421E0B" w:rsidP="00421E0B">
            <w:pPr>
              <w:pStyle w:val="11"/>
              <w:tabs>
                <w:tab w:val="left" w:pos="2985"/>
              </w:tabs>
            </w:pPr>
            <w:r w:rsidRPr="00421E0B">
              <w:t>Молекулярно-генетические исследования</w:t>
            </w:r>
            <w:r>
              <w:tab/>
            </w:r>
          </w:p>
        </w:tc>
      </w:tr>
      <w:tr w:rsidR="00B61C40" w:rsidRPr="008D42F7" w:rsidTr="00BC4D3B">
        <w:trPr>
          <w:jc w:val="center"/>
        </w:trPr>
        <w:tc>
          <w:tcPr>
            <w:tcW w:w="0" w:type="auto"/>
          </w:tcPr>
          <w:p w:rsidR="00B61C40" w:rsidRPr="008D42F7" w:rsidRDefault="00B61C40" w:rsidP="00BC4D3B">
            <w:pPr>
              <w:pStyle w:val="11"/>
            </w:pPr>
            <w:r w:rsidRPr="000408EF">
              <w:rPr>
                <w:color w:val="000000" w:themeColor="text1"/>
                <w:szCs w:val="28"/>
              </w:rPr>
              <w:t>Методические рекомендации</w:t>
            </w:r>
          </w:p>
        </w:tc>
        <w:tc>
          <w:tcPr>
            <w:tcW w:w="0" w:type="auto"/>
          </w:tcPr>
          <w:p w:rsidR="00B61C40" w:rsidRPr="008D42F7" w:rsidRDefault="00B61C40" w:rsidP="00E760B7">
            <w:pPr>
              <w:pStyle w:val="11"/>
              <w:rPr>
                <w:shd w:val="clear" w:color="auto" w:fill="FFFFFF"/>
              </w:rPr>
            </w:pPr>
            <w:r w:rsidRPr="00B61C40">
              <w:rPr>
                <w:shd w:val="clear" w:color="auto" w:fill="FFFFFF"/>
              </w:rPr>
              <w:t>Методические рекомендации по способам оплаты медицинской помощи за счет средств обязательного медицинского страхования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 xml:space="preserve">МКБ </w:t>
            </w:r>
          </w:p>
          <w:p w:rsidR="00E27D56" w:rsidRPr="008D42F7" w:rsidRDefault="00E27D56" w:rsidP="00BC4D3B">
            <w:pPr>
              <w:pStyle w:val="11"/>
            </w:pPr>
            <w:r w:rsidRPr="008D42F7">
              <w:t>(МКБ-10)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  <w:rPr>
                <w:strike/>
              </w:rPr>
            </w:pPr>
            <w:r w:rsidRPr="008D42F7">
              <w:rPr>
                <w:shd w:val="clear" w:color="auto" w:fill="FFFFFF"/>
              </w:rPr>
              <w:t>Международная статистическая классификация болезней и проблем, связанных со здоровьем, Десятого пересмотра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МО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 xml:space="preserve">Медицинская организация 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МРТ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Магнитно-резонансная томография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МТР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Межтерриториальные расчёты за медицинскую помощь, оказанную застрахованным лицам в Российской Федерации вне территории страхования по видам, включённым в базовую программу обязательного медицинского страхования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МЭК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Медико-экономический контроль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МЭС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Медико-экономический стандарт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МЭЭ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Медико-экономическая экспертиза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НСИ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Нормативно-справочная информация – информация, заимствованная из нормативных документов и справочников, используемая при функционировании информационной системы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ОГРН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Основной государственный регистрационный номер – государственный регистрационный номер записи о создании юридического лица в ЕГРЮЛ в соответствии с Федеральным законом «О государственной регистрации юридических лиц и индивидуальных предпринимателей»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ОКАТО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Общероссийский классификатор административно-территориального деления.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ОКОГУ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Общероссийский классификатор органов государственной власти и управления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ОКОНХ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Общесоюзный классификатор «Отрасли народного хозяйства»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ОКОПФ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Общероссийский классификатор организационно-правовых форм.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lastRenderedPageBreak/>
              <w:t>ОКПО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Общероссийский классификатор предприятий и организаций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ОМС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Обязательное медицинское страхование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ОНМТ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Очень низкая масса тела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ООУ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Общеобразовательное учреждение (организация)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ОУПО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Образовательное учреждение профессионального образования</w:t>
            </w:r>
          </w:p>
        </w:tc>
      </w:tr>
      <w:tr w:rsidR="00E27D56" w:rsidRPr="008D42F7" w:rsidTr="00BC4D3B">
        <w:trPr>
          <w:jc w:val="center"/>
        </w:trPr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ОУСПО</w:t>
            </w:r>
          </w:p>
        </w:tc>
        <w:tc>
          <w:tcPr>
            <w:tcW w:w="0" w:type="auto"/>
          </w:tcPr>
          <w:p w:rsidR="00E27D56" w:rsidRPr="008D42F7" w:rsidRDefault="00E27D56" w:rsidP="00BC4D3B">
            <w:pPr>
              <w:pStyle w:val="11"/>
            </w:pPr>
            <w:r w:rsidRPr="008D42F7">
              <w:t>Образовательное учреждение (организация) среднего профессионального образования</w:t>
            </w:r>
          </w:p>
        </w:tc>
      </w:tr>
      <w:tr w:rsidR="002D4963" w:rsidRPr="008D42F7" w:rsidTr="00BC4D3B">
        <w:trPr>
          <w:jc w:val="center"/>
        </w:trPr>
        <w:tc>
          <w:tcPr>
            <w:tcW w:w="0" w:type="auto"/>
          </w:tcPr>
          <w:p w:rsidR="002D4963" w:rsidRPr="008D42F7" w:rsidRDefault="002D4963" w:rsidP="00F71234">
            <w:pPr>
              <w:pStyle w:val="11"/>
            </w:pPr>
            <w:r>
              <w:t>Переводная койка</w:t>
            </w:r>
          </w:p>
        </w:tc>
        <w:tc>
          <w:tcPr>
            <w:tcW w:w="0" w:type="auto"/>
          </w:tcPr>
          <w:p w:rsidR="002D4963" w:rsidRPr="00247DF4" w:rsidRDefault="002D4963" w:rsidP="00F71234">
            <w:pPr>
              <w:pStyle w:val="11"/>
              <w:rPr>
                <w:rFonts w:asciiTheme="minorHAnsi" w:hAnsiTheme="minorHAnsi"/>
              </w:rPr>
            </w:pPr>
            <w:r>
              <w:t xml:space="preserve">Койка, которая предшествует выписной койке </w:t>
            </w:r>
          </w:p>
        </w:tc>
      </w:tr>
      <w:tr w:rsidR="002D4963" w:rsidRPr="008D42F7" w:rsidTr="00BC4D3B">
        <w:trPr>
          <w:jc w:val="center"/>
        </w:trPr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Полис</w:t>
            </w:r>
          </w:p>
        </w:tc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Полис обязательного медицинского страхования</w:t>
            </w:r>
          </w:p>
        </w:tc>
      </w:tr>
      <w:tr w:rsidR="002D4963" w:rsidRPr="008D42F7" w:rsidTr="00BC4D3B">
        <w:trPr>
          <w:jc w:val="center"/>
        </w:trPr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Правила ОМС</w:t>
            </w:r>
          </w:p>
        </w:tc>
        <w:tc>
          <w:tcPr>
            <w:tcW w:w="0" w:type="auto"/>
          </w:tcPr>
          <w:p w:rsidR="002D4963" w:rsidRPr="008D42F7" w:rsidRDefault="002D4963" w:rsidP="00BC4D3B">
            <w:pPr>
              <w:pStyle w:val="1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24"/>
                <w:sz w:val="24"/>
                <w:szCs w:val="24"/>
                <w:lang w:eastAsia="en-US"/>
              </w:rPr>
            </w:pPr>
            <w:r w:rsidRPr="008D42F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24"/>
                <w:sz w:val="24"/>
                <w:szCs w:val="24"/>
                <w:lang w:eastAsia="en-US"/>
              </w:rPr>
              <w:t>Правила обязательного медицинского страхования, утверждённые приказом Министерства здравоохранения и социального развития Российской Федерации от 28 февраля 2019 г. №108н</w:t>
            </w:r>
          </w:p>
        </w:tc>
      </w:tr>
      <w:tr w:rsidR="002D4963" w:rsidRPr="008D42F7" w:rsidTr="00BC4D3B">
        <w:trPr>
          <w:jc w:val="center"/>
        </w:trPr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ПФР</w:t>
            </w:r>
          </w:p>
        </w:tc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Пенсионный фонд Российской Федерации</w:t>
            </w:r>
          </w:p>
        </w:tc>
      </w:tr>
      <w:tr w:rsidR="002D4963" w:rsidRPr="008D42F7" w:rsidTr="00BC4D3B">
        <w:trPr>
          <w:jc w:val="center"/>
        </w:trPr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РКЦ</w:t>
            </w:r>
          </w:p>
        </w:tc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Расчетно-кассовый центр</w:t>
            </w:r>
          </w:p>
        </w:tc>
      </w:tr>
      <w:tr w:rsidR="002D4963" w:rsidRPr="008D42F7" w:rsidTr="00BC4D3B">
        <w:trPr>
          <w:jc w:val="center"/>
        </w:trPr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СД</w:t>
            </w:r>
          </w:p>
        </w:tc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Стационар на дому</w:t>
            </w:r>
          </w:p>
        </w:tc>
      </w:tr>
      <w:tr w:rsidR="002D4963" w:rsidRPr="008D42F7" w:rsidTr="00BC4D3B">
        <w:trPr>
          <w:jc w:val="center"/>
        </w:trPr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СМО</w:t>
            </w:r>
          </w:p>
        </w:tc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Страховая медицинская организация</w:t>
            </w:r>
          </w:p>
        </w:tc>
      </w:tr>
      <w:tr w:rsidR="002D4963" w:rsidRPr="008D42F7" w:rsidTr="00BC4D3B">
        <w:trPr>
          <w:jc w:val="center"/>
        </w:trPr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СНИЛС</w:t>
            </w:r>
          </w:p>
        </w:tc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Страховой номер индивидуального лицевого счета</w:t>
            </w:r>
          </w:p>
        </w:tc>
      </w:tr>
      <w:tr w:rsidR="002D4963" w:rsidRPr="008D42F7" w:rsidTr="00F71234">
        <w:trPr>
          <w:jc w:val="center"/>
        </w:trPr>
        <w:tc>
          <w:tcPr>
            <w:tcW w:w="0" w:type="auto"/>
          </w:tcPr>
          <w:p w:rsidR="002D4963" w:rsidRPr="008D42F7" w:rsidRDefault="002D4963" w:rsidP="00F71234">
            <w:pPr>
              <w:pStyle w:val="11"/>
            </w:pPr>
            <w:r>
              <w:t>Соседние койки</w:t>
            </w:r>
          </w:p>
        </w:tc>
        <w:tc>
          <w:tcPr>
            <w:tcW w:w="0" w:type="auto"/>
          </w:tcPr>
          <w:p w:rsidR="002D4963" w:rsidRPr="00247DF4" w:rsidRDefault="002D4963" w:rsidP="00F71234">
            <w:pPr>
              <w:pStyle w:val="11"/>
            </w:pPr>
            <w:r>
              <w:t xml:space="preserve">Койки, на одной из которых поле </w:t>
            </w:r>
            <w:r>
              <w:rPr>
                <w:lang w:val="en-US"/>
              </w:rPr>
              <w:t>DATE</w:t>
            </w:r>
            <w:r w:rsidRPr="00EE5823">
              <w:t xml:space="preserve">_1 </w:t>
            </w:r>
            <w:r>
              <w:t xml:space="preserve">равно полю </w:t>
            </w:r>
            <w:r>
              <w:rPr>
                <w:lang w:val="en-US"/>
              </w:rPr>
              <w:t>DATE</w:t>
            </w:r>
            <w:r w:rsidRPr="00EE5823">
              <w:t>_2</w:t>
            </w:r>
            <w:r>
              <w:t xml:space="preserve"> предшествующей в хронологическом порядке койке </w:t>
            </w:r>
            <w:r w:rsidRPr="00485A13">
              <w:t xml:space="preserve">в элементе </w:t>
            </w:r>
            <w:r>
              <w:rPr>
                <w:lang w:val="en-US"/>
              </w:rPr>
              <w:t>Z</w:t>
            </w:r>
            <w:r w:rsidRPr="002D4963">
              <w:t>_</w:t>
            </w:r>
            <w:r w:rsidRPr="00485A13">
              <w:rPr>
                <w:lang w:val="en-US"/>
              </w:rPr>
              <w:t>SL</w:t>
            </w:r>
          </w:p>
        </w:tc>
      </w:tr>
      <w:tr w:rsidR="002D4963" w:rsidRPr="008D42F7" w:rsidTr="00BC4D3B">
        <w:trPr>
          <w:jc w:val="center"/>
        </w:trPr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>
              <w:t>Тарифное соглашение</w:t>
            </w:r>
          </w:p>
        </w:tc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0F355B">
              <w:rPr>
                <w:color w:val="000000" w:themeColor="text1"/>
              </w:rPr>
              <w:t xml:space="preserve">Тарифное соглашение </w:t>
            </w:r>
            <w:r w:rsidRPr="000F355B">
              <w:rPr>
                <w:color w:val="000000" w:themeColor="text1"/>
                <w:szCs w:val="28"/>
              </w:rPr>
              <w:t>в сфере обязательного медицинского страхования Челябинской области</w:t>
            </w:r>
          </w:p>
        </w:tc>
      </w:tr>
      <w:tr w:rsidR="002D4963" w:rsidRPr="008D42F7" w:rsidTr="00BC4D3B">
        <w:trPr>
          <w:jc w:val="center"/>
        </w:trPr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ТФОМС</w:t>
            </w:r>
          </w:p>
        </w:tc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Территориальный фонд обязательного медицинского страхования.</w:t>
            </w:r>
          </w:p>
        </w:tc>
      </w:tr>
      <w:tr w:rsidR="002D4963" w:rsidRPr="008D42F7" w:rsidTr="00BC4D3B">
        <w:trPr>
          <w:jc w:val="center"/>
        </w:trPr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УДЛ</w:t>
            </w:r>
          </w:p>
        </w:tc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Документ, удостоверяющий личность</w:t>
            </w:r>
          </w:p>
        </w:tc>
      </w:tr>
      <w:tr w:rsidR="002D4963" w:rsidRPr="008D42F7" w:rsidTr="00BC4D3B">
        <w:trPr>
          <w:jc w:val="center"/>
        </w:trPr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УЕТ</w:t>
            </w:r>
          </w:p>
        </w:tc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Условная единица трудоемкости</w:t>
            </w:r>
          </w:p>
        </w:tc>
      </w:tr>
      <w:tr w:rsidR="002D4963" w:rsidRPr="008D42F7" w:rsidTr="00BC4D3B">
        <w:trPr>
          <w:jc w:val="center"/>
        </w:trPr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ФАП</w:t>
            </w:r>
          </w:p>
        </w:tc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Фельдшерско-акушерский пункт</w:t>
            </w:r>
          </w:p>
        </w:tc>
      </w:tr>
      <w:tr w:rsidR="002D4963" w:rsidRPr="008D42F7" w:rsidTr="00BC4D3B">
        <w:trPr>
          <w:jc w:val="center"/>
        </w:trPr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ФЛК</w:t>
            </w:r>
          </w:p>
        </w:tc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Форматно-логический контроль</w:t>
            </w:r>
          </w:p>
        </w:tc>
      </w:tr>
      <w:tr w:rsidR="002D4963" w:rsidRPr="008D42F7" w:rsidTr="00BC4D3B">
        <w:trPr>
          <w:jc w:val="center"/>
        </w:trPr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ФСС</w:t>
            </w:r>
          </w:p>
        </w:tc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Фонд социального страхования Российской Федерации</w:t>
            </w:r>
          </w:p>
        </w:tc>
      </w:tr>
      <w:tr w:rsidR="002D4963" w:rsidRPr="008D42F7" w:rsidTr="00BC4D3B">
        <w:trPr>
          <w:jc w:val="center"/>
        </w:trPr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ФФОМС</w:t>
            </w:r>
          </w:p>
        </w:tc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Федеральный фонд обязательного медицинского страхования.</w:t>
            </w:r>
          </w:p>
        </w:tc>
      </w:tr>
      <w:tr w:rsidR="002D4963" w:rsidRPr="008D42F7" w:rsidTr="00BC4D3B">
        <w:trPr>
          <w:jc w:val="center"/>
        </w:trPr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ЭКМП</w:t>
            </w:r>
          </w:p>
        </w:tc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Экспертиза качества медицинской помощи</w:t>
            </w:r>
          </w:p>
        </w:tc>
      </w:tr>
      <w:tr w:rsidR="002D4963" w:rsidRPr="008D42F7" w:rsidTr="00BC4D3B">
        <w:trPr>
          <w:jc w:val="center"/>
        </w:trPr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ЭКО</w:t>
            </w:r>
          </w:p>
        </w:tc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Экстракорпоральное оплодотворение</w:t>
            </w:r>
          </w:p>
        </w:tc>
      </w:tr>
      <w:tr w:rsidR="002D4963" w:rsidRPr="008D42F7" w:rsidTr="00BC4D3B">
        <w:trPr>
          <w:jc w:val="center"/>
        </w:trPr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ЭНМТ</w:t>
            </w:r>
          </w:p>
        </w:tc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Экстремально низкая масса тела</w:t>
            </w:r>
          </w:p>
        </w:tc>
      </w:tr>
      <w:tr w:rsidR="002D4963" w:rsidRPr="008D42F7" w:rsidTr="00BC4D3B">
        <w:trPr>
          <w:jc w:val="center"/>
        </w:trPr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ЗНО</w:t>
            </w:r>
          </w:p>
        </w:tc>
        <w:tc>
          <w:tcPr>
            <w:tcW w:w="0" w:type="auto"/>
          </w:tcPr>
          <w:p w:rsidR="002D4963" w:rsidRPr="008D42F7" w:rsidRDefault="002D4963" w:rsidP="00BC4D3B">
            <w:pPr>
              <w:pStyle w:val="11"/>
            </w:pPr>
            <w:r w:rsidRPr="008D42F7">
              <w:t>Злокачественное новообразование</w:t>
            </w:r>
          </w:p>
        </w:tc>
      </w:tr>
      <w:tr w:rsidR="0085733C" w:rsidRPr="008D42F7" w:rsidTr="00BC4D3B">
        <w:trPr>
          <w:jc w:val="center"/>
        </w:trPr>
        <w:tc>
          <w:tcPr>
            <w:tcW w:w="0" w:type="auto"/>
          </w:tcPr>
          <w:p w:rsidR="0085733C" w:rsidRPr="008D42F7" w:rsidRDefault="0085733C" w:rsidP="00BC4D3B">
            <w:pPr>
              <w:pStyle w:val="11"/>
            </w:pPr>
            <w:r w:rsidRPr="008E6323">
              <w:t>ШРМ</w:t>
            </w:r>
          </w:p>
        </w:tc>
        <w:tc>
          <w:tcPr>
            <w:tcW w:w="0" w:type="auto"/>
          </w:tcPr>
          <w:p w:rsidR="0085733C" w:rsidRPr="008D42F7" w:rsidRDefault="0085733C" w:rsidP="00BC4D3B">
            <w:pPr>
              <w:pStyle w:val="11"/>
            </w:pPr>
            <w:r>
              <w:t>Шкала реабилитационной маршрутизации</w:t>
            </w:r>
          </w:p>
        </w:tc>
      </w:tr>
    </w:tbl>
    <w:p w:rsidR="00BC4D3B" w:rsidRDefault="00BC4D3B" w:rsidP="005F41C9"/>
    <w:sectPr w:rsidR="00BC4D3B" w:rsidSect="00BC4D3B">
      <w:headerReference w:type="even" r:id="rId7"/>
      <w:headerReference w:type="default" r:id="rId8"/>
      <w:footerReference w:type="even" r:id="rId9"/>
      <w:pgSz w:w="11906" w:h="16838" w:code="9"/>
      <w:pgMar w:top="1134" w:right="567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4730" w:rsidRDefault="00984730" w:rsidP="00BA0511">
      <w:r>
        <w:separator/>
      </w:r>
    </w:p>
  </w:endnote>
  <w:endnote w:type="continuationSeparator" w:id="0">
    <w:p w:rsidR="00984730" w:rsidRDefault="00984730" w:rsidP="00BA0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4730" w:rsidRDefault="007E006F" w:rsidP="00BC4D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47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4730" w:rsidRDefault="009847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4730" w:rsidRDefault="00984730" w:rsidP="00BA0511">
      <w:r>
        <w:separator/>
      </w:r>
    </w:p>
  </w:footnote>
  <w:footnote w:type="continuationSeparator" w:id="0">
    <w:p w:rsidR="00984730" w:rsidRDefault="00984730" w:rsidP="00BA0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4730" w:rsidRDefault="007E006F" w:rsidP="00BC4D3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47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4730" w:rsidRDefault="0098473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84730" w:rsidRDefault="007E006F" w:rsidP="00BC4D3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47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0A13">
      <w:rPr>
        <w:rStyle w:val="a5"/>
        <w:noProof/>
      </w:rPr>
      <w:t>3</w:t>
    </w:r>
    <w:r>
      <w:rPr>
        <w:rStyle w:val="a5"/>
      </w:rPr>
      <w:fldChar w:fldCharType="end"/>
    </w:r>
  </w:p>
  <w:p w:rsidR="00984730" w:rsidRDefault="009847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90C0A"/>
    <w:multiLevelType w:val="hybridMultilevel"/>
    <w:tmpl w:val="383246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603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56"/>
    <w:rsid w:val="00052448"/>
    <w:rsid w:val="000B109C"/>
    <w:rsid w:val="000C01D6"/>
    <w:rsid w:val="000D285F"/>
    <w:rsid w:val="00146FD9"/>
    <w:rsid w:val="00150B27"/>
    <w:rsid w:val="00172922"/>
    <w:rsid w:val="001B7099"/>
    <w:rsid w:val="001D242E"/>
    <w:rsid w:val="001D726C"/>
    <w:rsid w:val="001F4BBB"/>
    <w:rsid w:val="00224AC7"/>
    <w:rsid w:val="00247DF4"/>
    <w:rsid w:val="00280B8D"/>
    <w:rsid w:val="002C0F37"/>
    <w:rsid w:val="002D4963"/>
    <w:rsid w:val="003078A5"/>
    <w:rsid w:val="003B4D77"/>
    <w:rsid w:val="003C66B2"/>
    <w:rsid w:val="00400D81"/>
    <w:rsid w:val="00421E0B"/>
    <w:rsid w:val="004320EC"/>
    <w:rsid w:val="00441CEB"/>
    <w:rsid w:val="004C79C2"/>
    <w:rsid w:val="00510F6B"/>
    <w:rsid w:val="0052573F"/>
    <w:rsid w:val="00533437"/>
    <w:rsid w:val="005F41C9"/>
    <w:rsid w:val="00637AA7"/>
    <w:rsid w:val="006B04EE"/>
    <w:rsid w:val="006E5C77"/>
    <w:rsid w:val="00700625"/>
    <w:rsid w:val="00710ACB"/>
    <w:rsid w:val="00716243"/>
    <w:rsid w:val="007823EC"/>
    <w:rsid w:val="007B66DE"/>
    <w:rsid w:val="007E006F"/>
    <w:rsid w:val="008224E4"/>
    <w:rsid w:val="0085733C"/>
    <w:rsid w:val="008D268C"/>
    <w:rsid w:val="008D42F7"/>
    <w:rsid w:val="008F1357"/>
    <w:rsid w:val="00924B4E"/>
    <w:rsid w:val="00943772"/>
    <w:rsid w:val="0096163D"/>
    <w:rsid w:val="00984730"/>
    <w:rsid w:val="009E0A13"/>
    <w:rsid w:val="009F6136"/>
    <w:rsid w:val="00A41477"/>
    <w:rsid w:val="00A54107"/>
    <w:rsid w:val="00A602D3"/>
    <w:rsid w:val="00A67A7F"/>
    <w:rsid w:val="00AF1381"/>
    <w:rsid w:val="00AF2C75"/>
    <w:rsid w:val="00B61C40"/>
    <w:rsid w:val="00BA0511"/>
    <w:rsid w:val="00BC4D3B"/>
    <w:rsid w:val="00C8799D"/>
    <w:rsid w:val="00CD00C6"/>
    <w:rsid w:val="00D5646A"/>
    <w:rsid w:val="00D56F23"/>
    <w:rsid w:val="00D94F34"/>
    <w:rsid w:val="00D961E1"/>
    <w:rsid w:val="00DB60DA"/>
    <w:rsid w:val="00DF0160"/>
    <w:rsid w:val="00E27D56"/>
    <w:rsid w:val="00E760B7"/>
    <w:rsid w:val="00EB247C"/>
    <w:rsid w:val="00EE5823"/>
    <w:rsid w:val="00EE79E9"/>
    <w:rsid w:val="00F01221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3247E-5973-49E7-92D6-23B5D0BE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7D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7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2">
    <w:name w:val="Style2"/>
    <w:basedOn w:val="a"/>
    <w:rsid w:val="00E27D56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styleId="a3">
    <w:name w:val="footer"/>
    <w:basedOn w:val="a"/>
    <w:link w:val="a4"/>
    <w:uiPriority w:val="99"/>
    <w:rsid w:val="00E27D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27D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27D56"/>
  </w:style>
  <w:style w:type="paragraph" w:styleId="a6">
    <w:name w:val="header"/>
    <w:basedOn w:val="a"/>
    <w:link w:val="a7"/>
    <w:uiPriority w:val="99"/>
    <w:rsid w:val="00E27D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7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 без отступа1"/>
    <w:basedOn w:val="a"/>
    <w:qFormat/>
    <w:rsid w:val="00E27D56"/>
    <w:pPr>
      <w:spacing w:before="40" w:after="40"/>
      <w:jc w:val="both"/>
    </w:pPr>
    <w:rPr>
      <w:kern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C4D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D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A54107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5410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F61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96163D"/>
  </w:style>
  <w:style w:type="paragraph" w:styleId="ad">
    <w:name w:val="Revision"/>
    <w:hidden/>
    <w:uiPriority w:val="99"/>
    <w:semiHidden/>
    <w:rsid w:val="000C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Микулович Оксана Юрьевна</cp:lastModifiedBy>
  <cp:revision>4</cp:revision>
  <dcterms:created xsi:type="dcterms:W3CDTF">2025-03-12T06:18:00Z</dcterms:created>
  <dcterms:modified xsi:type="dcterms:W3CDTF">2025-04-02T11:38:00Z</dcterms:modified>
</cp:coreProperties>
</file>